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41BBA5" w14:textId="77777777" w:rsidR="000719BB" w:rsidRDefault="000719BB" w:rsidP="00EF4DD1">
      <w:pPr>
        <w:pStyle w:val="Titul2"/>
        <w:spacing w:line="276" w:lineRule="auto"/>
        <w:jc w:val="both"/>
      </w:pPr>
    </w:p>
    <w:p w14:paraId="7EC858E4" w14:textId="77777777" w:rsidR="003254A3" w:rsidRPr="000719BB" w:rsidRDefault="00FD501F" w:rsidP="00EF4DD1">
      <w:pPr>
        <w:pStyle w:val="Titul2"/>
        <w:spacing w:line="276" w:lineRule="auto"/>
        <w:jc w:val="both"/>
      </w:pPr>
      <w:r>
        <w:t xml:space="preserve">Příloha č. </w:t>
      </w:r>
      <w:r w:rsidR="0016622E">
        <w:t>1</w:t>
      </w:r>
    </w:p>
    <w:p w14:paraId="67072C9F" w14:textId="77777777" w:rsidR="003254A3" w:rsidRDefault="003254A3" w:rsidP="00EF4DD1">
      <w:pPr>
        <w:pStyle w:val="Titul2"/>
        <w:spacing w:line="276" w:lineRule="auto"/>
        <w:jc w:val="both"/>
      </w:pPr>
    </w:p>
    <w:p w14:paraId="1947AB1A" w14:textId="77777777" w:rsidR="00AD0C7B" w:rsidRDefault="00FD501F" w:rsidP="00EF4DD1">
      <w:pPr>
        <w:pStyle w:val="Titul1"/>
        <w:spacing w:line="276" w:lineRule="auto"/>
        <w:jc w:val="both"/>
      </w:pPr>
      <w:r>
        <w:t xml:space="preserve">Zvláštní </w:t>
      </w:r>
      <w:r w:rsidR="00AD0C7B">
        <w:t>technické podmínky</w:t>
      </w:r>
    </w:p>
    <w:p w14:paraId="6D7BC807" w14:textId="77777777" w:rsidR="008A17D5" w:rsidRDefault="008A17D5" w:rsidP="00EF4DD1">
      <w:pPr>
        <w:pStyle w:val="Titul1"/>
        <w:spacing w:line="276" w:lineRule="auto"/>
        <w:jc w:val="both"/>
      </w:pPr>
    </w:p>
    <w:p w14:paraId="40B5AE9A" w14:textId="77777777" w:rsidR="00AD0C7B" w:rsidRDefault="008A17D5" w:rsidP="008A17D5">
      <w:pPr>
        <w:pStyle w:val="Titul2"/>
        <w:spacing w:line="276" w:lineRule="auto"/>
        <w:jc w:val="both"/>
      </w:pPr>
      <w:r>
        <w:t>Dokumentace pro společné povolení, hodnocení ekonomické efektivnosti a výkon autorského dozoru</w:t>
      </w:r>
    </w:p>
    <w:p w14:paraId="14F81FBE" w14:textId="77777777" w:rsidR="00BF07F6" w:rsidRDefault="00FD501F" w:rsidP="008A17D5">
      <w:pPr>
        <w:pStyle w:val="Titul2"/>
        <w:tabs>
          <w:tab w:val="clear" w:pos="6796"/>
        </w:tabs>
        <w:jc w:val="both"/>
      </w:pPr>
      <w:r w:rsidRPr="00807E58">
        <w:br/>
      </w:r>
    </w:p>
    <w:p w14:paraId="0DE66EAE" w14:textId="77777777" w:rsidR="00FD501F" w:rsidRDefault="00FD501F" w:rsidP="00EF4DD1">
      <w:pPr>
        <w:pStyle w:val="Titul2"/>
        <w:spacing w:line="276" w:lineRule="auto"/>
        <w:jc w:val="both"/>
      </w:pPr>
    </w:p>
    <w:sdt>
      <w:sdtPr>
        <w:rPr>
          <w:rStyle w:val="Nzevakce"/>
        </w:rPr>
        <w:alias w:val="Název akce - Vypsat pole, přenese se do zápatí"/>
        <w:tag w:val="Název akce"/>
        <w:id w:val="1889687308"/>
        <w:placeholder>
          <w:docPart w:val="E594189F01FF4A0C8BD82DDB435B9FDA"/>
        </w:placeholder>
        <w:text w:multiLine="1"/>
      </w:sdtPr>
      <w:sdtContent>
        <w:p w14:paraId="5C30B498" w14:textId="5E1AB812" w:rsidR="00DB6CED" w:rsidRDefault="00E42514" w:rsidP="00EF4DD1">
          <w:pPr>
            <w:pStyle w:val="Tituldatum"/>
            <w:spacing w:line="276" w:lineRule="auto"/>
            <w:jc w:val="both"/>
          </w:pPr>
          <w:r w:rsidRPr="00E42514">
            <w:rPr>
              <w:rStyle w:val="Nzevakce"/>
            </w:rPr>
            <w:t>„Rekonstrukce PZM v km 62,291 (P3360) a v km 62,783 (P3361) trati Lovosice - Česká Lípa“</w:t>
          </w:r>
        </w:p>
      </w:sdtContent>
    </w:sdt>
    <w:p w14:paraId="538D0B93" w14:textId="77777777" w:rsidR="00807E58" w:rsidRDefault="00807E58" w:rsidP="00EF4DD1">
      <w:pPr>
        <w:pStyle w:val="Titul2"/>
        <w:spacing w:line="276" w:lineRule="auto"/>
        <w:jc w:val="both"/>
      </w:pPr>
    </w:p>
    <w:p w14:paraId="6501F6DE" w14:textId="77777777" w:rsidR="006B2318" w:rsidRDefault="006B2318" w:rsidP="00EF4DD1">
      <w:pPr>
        <w:pStyle w:val="Titul2"/>
        <w:spacing w:line="276" w:lineRule="auto"/>
        <w:jc w:val="both"/>
      </w:pPr>
    </w:p>
    <w:p w14:paraId="17689524" w14:textId="77777777" w:rsidR="00807E58" w:rsidRDefault="00807E58" w:rsidP="00EF4DD1">
      <w:pPr>
        <w:pStyle w:val="Titul2"/>
        <w:spacing w:line="276" w:lineRule="auto"/>
        <w:jc w:val="both"/>
      </w:pPr>
    </w:p>
    <w:p w14:paraId="222E4E89" w14:textId="77777777" w:rsidR="00807E58" w:rsidRPr="006C2343" w:rsidRDefault="00807E58" w:rsidP="00EF4DD1">
      <w:pPr>
        <w:pStyle w:val="Titul2"/>
        <w:spacing w:line="276" w:lineRule="auto"/>
        <w:jc w:val="both"/>
      </w:pPr>
    </w:p>
    <w:p w14:paraId="6587AA0B" w14:textId="001D2EA1" w:rsidR="00B507F3" w:rsidRPr="006C2343" w:rsidRDefault="006C2343" w:rsidP="00EF4DD1">
      <w:pPr>
        <w:pStyle w:val="Tituldatum"/>
        <w:spacing w:line="276" w:lineRule="auto"/>
        <w:jc w:val="both"/>
      </w:pPr>
      <w:r w:rsidRPr="006C2343">
        <w:t xml:space="preserve">Datum vydání: </w:t>
      </w:r>
      <w:r w:rsidRPr="006C2343">
        <w:tab/>
      </w:r>
      <w:r w:rsidR="00F37E42">
        <w:t>23. 10</w:t>
      </w:r>
      <w:r w:rsidR="00E42514">
        <w:t>.2020</w:t>
      </w:r>
    </w:p>
    <w:p w14:paraId="209364C1" w14:textId="77777777" w:rsidR="00DB0562" w:rsidRPr="0016622E" w:rsidRDefault="00826B7B" w:rsidP="00EF4DD1">
      <w:pPr>
        <w:pStyle w:val="Nadpisbezsl1-1"/>
        <w:spacing w:line="276" w:lineRule="auto"/>
        <w:jc w:val="both"/>
        <w:rPr>
          <w:color w:val="00A1E0" w:themeColor="accent3"/>
        </w:rPr>
      </w:pPr>
      <w:r>
        <w:lastRenderedPageBreak/>
        <w:br w:type="page"/>
      </w:r>
    </w:p>
    <w:p w14:paraId="518D0426" w14:textId="77777777" w:rsidR="00BD7E91" w:rsidRDefault="00BD7E91" w:rsidP="00EF4DD1">
      <w:pPr>
        <w:pStyle w:val="Nadpisbezsl1-1"/>
        <w:spacing w:line="276" w:lineRule="auto"/>
        <w:jc w:val="both"/>
      </w:pPr>
      <w:r>
        <w:lastRenderedPageBreak/>
        <w:t>Obsah</w:t>
      </w:r>
      <w:r w:rsidR="00887F36">
        <w:t xml:space="preserve"> </w:t>
      </w:r>
    </w:p>
    <w:p w14:paraId="270AEFD4" w14:textId="3520C709" w:rsidR="009F16F9" w:rsidRDefault="00BD7E91">
      <w:pPr>
        <w:pStyle w:val="Obsah1"/>
        <w:rPr>
          <w:rFonts w:asciiTheme="minorHAnsi" w:eastAsiaTheme="minorEastAsia" w:hAnsiTheme="minorHAnsi"/>
          <w:b w:val="0"/>
          <w:caps w:val="0"/>
          <w:noProof/>
          <w:spacing w:val="0"/>
          <w:sz w:val="22"/>
          <w:szCs w:val="22"/>
          <w:lang w:eastAsia="cs-CZ"/>
        </w:rPr>
      </w:pPr>
      <w:r>
        <w:fldChar w:fldCharType="begin"/>
      </w:r>
      <w:r>
        <w:instrText xml:space="preserve"> TOC \o "1-2" \h \z \u </w:instrText>
      </w:r>
      <w:r>
        <w:fldChar w:fldCharType="separate"/>
      </w:r>
      <w:hyperlink w:anchor="_Toc53129314" w:history="1">
        <w:r w:rsidR="009F16F9" w:rsidRPr="00E058FB">
          <w:rPr>
            <w:rStyle w:val="Hypertextovodkaz"/>
          </w:rPr>
          <w:t>SEZNAM ZKRATEK</w:t>
        </w:r>
        <w:r w:rsidR="009F16F9">
          <w:rPr>
            <w:noProof/>
            <w:webHidden/>
          </w:rPr>
          <w:tab/>
        </w:r>
        <w:r w:rsidR="009F16F9">
          <w:rPr>
            <w:noProof/>
            <w:webHidden/>
          </w:rPr>
          <w:fldChar w:fldCharType="begin"/>
        </w:r>
        <w:r w:rsidR="009F16F9">
          <w:rPr>
            <w:noProof/>
            <w:webHidden/>
          </w:rPr>
          <w:instrText xml:space="preserve"> PAGEREF _Toc53129314 \h </w:instrText>
        </w:r>
        <w:r w:rsidR="009F16F9">
          <w:rPr>
            <w:noProof/>
            <w:webHidden/>
          </w:rPr>
        </w:r>
        <w:r w:rsidR="009F16F9">
          <w:rPr>
            <w:noProof/>
            <w:webHidden/>
          </w:rPr>
          <w:fldChar w:fldCharType="separate"/>
        </w:r>
        <w:r w:rsidR="007F3731">
          <w:rPr>
            <w:noProof/>
            <w:webHidden/>
          </w:rPr>
          <w:t>3</w:t>
        </w:r>
        <w:r w:rsidR="009F16F9">
          <w:rPr>
            <w:noProof/>
            <w:webHidden/>
          </w:rPr>
          <w:fldChar w:fldCharType="end"/>
        </w:r>
      </w:hyperlink>
    </w:p>
    <w:p w14:paraId="699F5FCB" w14:textId="7B38E8F1" w:rsidR="009F16F9" w:rsidRDefault="005C6267">
      <w:pPr>
        <w:pStyle w:val="Obsah1"/>
        <w:rPr>
          <w:rFonts w:asciiTheme="minorHAnsi" w:eastAsiaTheme="minorEastAsia" w:hAnsiTheme="minorHAnsi"/>
          <w:b w:val="0"/>
          <w:caps w:val="0"/>
          <w:noProof/>
          <w:spacing w:val="0"/>
          <w:sz w:val="22"/>
          <w:szCs w:val="22"/>
          <w:lang w:eastAsia="cs-CZ"/>
        </w:rPr>
      </w:pPr>
      <w:hyperlink w:anchor="_Toc53129315" w:history="1">
        <w:r w:rsidR="009F16F9" w:rsidRPr="00E058FB">
          <w:rPr>
            <w:rStyle w:val="Hypertextovodkaz"/>
          </w:rPr>
          <w:t>1.</w:t>
        </w:r>
        <w:r w:rsidR="009F16F9">
          <w:rPr>
            <w:rFonts w:asciiTheme="minorHAnsi" w:eastAsiaTheme="minorEastAsia" w:hAnsiTheme="minorHAnsi"/>
            <w:b w:val="0"/>
            <w:caps w:val="0"/>
            <w:noProof/>
            <w:spacing w:val="0"/>
            <w:sz w:val="22"/>
            <w:szCs w:val="22"/>
            <w:lang w:eastAsia="cs-CZ"/>
          </w:rPr>
          <w:tab/>
        </w:r>
        <w:r w:rsidR="009F16F9" w:rsidRPr="00E058FB">
          <w:rPr>
            <w:rStyle w:val="Hypertextovodkaz"/>
          </w:rPr>
          <w:t>SPECIFIKACE PŘEDMĚTU DÍLA</w:t>
        </w:r>
        <w:r w:rsidR="009F16F9">
          <w:rPr>
            <w:noProof/>
            <w:webHidden/>
          </w:rPr>
          <w:tab/>
        </w:r>
        <w:r w:rsidR="009F16F9">
          <w:rPr>
            <w:noProof/>
            <w:webHidden/>
          </w:rPr>
          <w:fldChar w:fldCharType="begin"/>
        </w:r>
        <w:r w:rsidR="009F16F9">
          <w:rPr>
            <w:noProof/>
            <w:webHidden/>
          </w:rPr>
          <w:instrText xml:space="preserve"> PAGEREF _Toc53129315 \h </w:instrText>
        </w:r>
        <w:r w:rsidR="009F16F9">
          <w:rPr>
            <w:noProof/>
            <w:webHidden/>
          </w:rPr>
        </w:r>
        <w:r w:rsidR="009F16F9">
          <w:rPr>
            <w:noProof/>
            <w:webHidden/>
          </w:rPr>
          <w:fldChar w:fldCharType="separate"/>
        </w:r>
        <w:r w:rsidR="007F3731">
          <w:rPr>
            <w:noProof/>
            <w:webHidden/>
          </w:rPr>
          <w:t>4</w:t>
        </w:r>
        <w:r w:rsidR="009F16F9">
          <w:rPr>
            <w:noProof/>
            <w:webHidden/>
          </w:rPr>
          <w:fldChar w:fldCharType="end"/>
        </w:r>
      </w:hyperlink>
    </w:p>
    <w:p w14:paraId="222AEF66" w14:textId="223F83B0" w:rsidR="009F16F9" w:rsidRDefault="005C6267">
      <w:pPr>
        <w:pStyle w:val="Obsah2"/>
        <w:rPr>
          <w:rFonts w:asciiTheme="minorHAnsi" w:eastAsiaTheme="minorEastAsia" w:hAnsiTheme="minorHAnsi"/>
          <w:noProof/>
          <w:spacing w:val="0"/>
          <w:sz w:val="22"/>
          <w:szCs w:val="22"/>
          <w:lang w:eastAsia="cs-CZ"/>
        </w:rPr>
      </w:pPr>
      <w:hyperlink w:anchor="_Toc53129316" w:history="1">
        <w:r w:rsidR="009F16F9" w:rsidRPr="00E058FB">
          <w:rPr>
            <w:rStyle w:val="Hypertextovodkaz"/>
            <w:rFonts w:asciiTheme="majorHAnsi" w:hAnsiTheme="majorHAnsi"/>
          </w:rPr>
          <w:t>1.1</w:t>
        </w:r>
        <w:r w:rsidR="009F16F9">
          <w:rPr>
            <w:rFonts w:asciiTheme="minorHAnsi" w:eastAsiaTheme="minorEastAsia" w:hAnsiTheme="minorHAnsi"/>
            <w:noProof/>
            <w:spacing w:val="0"/>
            <w:sz w:val="22"/>
            <w:szCs w:val="22"/>
            <w:lang w:eastAsia="cs-CZ"/>
          </w:rPr>
          <w:tab/>
        </w:r>
        <w:r w:rsidR="009F16F9" w:rsidRPr="00E058FB">
          <w:rPr>
            <w:rStyle w:val="Hypertextovodkaz"/>
          </w:rPr>
          <w:t>Účel a rozsah předmětu díla</w:t>
        </w:r>
        <w:r w:rsidR="009F16F9">
          <w:rPr>
            <w:noProof/>
            <w:webHidden/>
          </w:rPr>
          <w:tab/>
        </w:r>
        <w:r w:rsidR="009F16F9">
          <w:rPr>
            <w:noProof/>
            <w:webHidden/>
          </w:rPr>
          <w:fldChar w:fldCharType="begin"/>
        </w:r>
        <w:r w:rsidR="009F16F9">
          <w:rPr>
            <w:noProof/>
            <w:webHidden/>
          </w:rPr>
          <w:instrText xml:space="preserve"> PAGEREF _Toc53129316 \h </w:instrText>
        </w:r>
        <w:r w:rsidR="009F16F9">
          <w:rPr>
            <w:noProof/>
            <w:webHidden/>
          </w:rPr>
        </w:r>
        <w:r w:rsidR="009F16F9">
          <w:rPr>
            <w:noProof/>
            <w:webHidden/>
          </w:rPr>
          <w:fldChar w:fldCharType="separate"/>
        </w:r>
        <w:r w:rsidR="007F3731">
          <w:rPr>
            <w:noProof/>
            <w:webHidden/>
          </w:rPr>
          <w:t>4</w:t>
        </w:r>
        <w:r w:rsidR="009F16F9">
          <w:rPr>
            <w:noProof/>
            <w:webHidden/>
          </w:rPr>
          <w:fldChar w:fldCharType="end"/>
        </w:r>
      </w:hyperlink>
    </w:p>
    <w:p w14:paraId="642EF12C" w14:textId="49BE15CB" w:rsidR="009F16F9" w:rsidRDefault="005C6267">
      <w:pPr>
        <w:pStyle w:val="Obsah2"/>
        <w:rPr>
          <w:rFonts w:asciiTheme="minorHAnsi" w:eastAsiaTheme="minorEastAsia" w:hAnsiTheme="minorHAnsi"/>
          <w:noProof/>
          <w:spacing w:val="0"/>
          <w:sz w:val="22"/>
          <w:szCs w:val="22"/>
          <w:lang w:eastAsia="cs-CZ"/>
        </w:rPr>
      </w:pPr>
      <w:hyperlink w:anchor="_Toc53129317" w:history="1">
        <w:r w:rsidR="009F16F9" w:rsidRPr="00E058FB">
          <w:rPr>
            <w:rStyle w:val="Hypertextovodkaz"/>
            <w:rFonts w:asciiTheme="majorHAnsi" w:hAnsiTheme="majorHAnsi"/>
          </w:rPr>
          <w:t>1.2</w:t>
        </w:r>
        <w:r w:rsidR="009F16F9">
          <w:rPr>
            <w:rFonts w:asciiTheme="minorHAnsi" w:eastAsiaTheme="minorEastAsia" w:hAnsiTheme="minorHAnsi"/>
            <w:noProof/>
            <w:spacing w:val="0"/>
            <w:sz w:val="22"/>
            <w:szCs w:val="22"/>
            <w:lang w:eastAsia="cs-CZ"/>
          </w:rPr>
          <w:tab/>
        </w:r>
        <w:r w:rsidR="009F16F9" w:rsidRPr="00E058FB">
          <w:rPr>
            <w:rStyle w:val="Hypertextovodkaz"/>
          </w:rPr>
          <w:t>Hlavní cíle stavby</w:t>
        </w:r>
        <w:r w:rsidR="009F16F9">
          <w:rPr>
            <w:noProof/>
            <w:webHidden/>
          </w:rPr>
          <w:tab/>
        </w:r>
        <w:r w:rsidR="009F16F9">
          <w:rPr>
            <w:noProof/>
            <w:webHidden/>
          </w:rPr>
          <w:fldChar w:fldCharType="begin"/>
        </w:r>
        <w:r w:rsidR="009F16F9">
          <w:rPr>
            <w:noProof/>
            <w:webHidden/>
          </w:rPr>
          <w:instrText xml:space="preserve"> PAGEREF _Toc53129317 \h </w:instrText>
        </w:r>
        <w:r w:rsidR="009F16F9">
          <w:rPr>
            <w:noProof/>
            <w:webHidden/>
          </w:rPr>
        </w:r>
        <w:r w:rsidR="009F16F9">
          <w:rPr>
            <w:noProof/>
            <w:webHidden/>
          </w:rPr>
          <w:fldChar w:fldCharType="separate"/>
        </w:r>
        <w:r w:rsidR="007F3731">
          <w:rPr>
            <w:noProof/>
            <w:webHidden/>
          </w:rPr>
          <w:t>5</w:t>
        </w:r>
        <w:r w:rsidR="009F16F9">
          <w:rPr>
            <w:noProof/>
            <w:webHidden/>
          </w:rPr>
          <w:fldChar w:fldCharType="end"/>
        </w:r>
      </w:hyperlink>
    </w:p>
    <w:p w14:paraId="77E70C02" w14:textId="4AF03026" w:rsidR="009F16F9" w:rsidRDefault="005C6267">
      <w:pPr>
        <w:pStyle w:val="Obsah2"/>
        <w:rPr>
          <w:rFonts w:asciiTheme="minorHAnsi" w:eastAsiaTheme="minorEastAsia" w:hAnsiTheme="minorHAnsi"/>
          <w:noProof/>
          <w:spacing w:val="0"/>
          <w:sz w:val="22"/>
          <w:szCs w:val="22"/>
          <w:lang w:eastAsia="cs-CZ"/>
        </w:rPr>
      </w:pPr>
      <w:hyperlink w:anchor="_Toc53129318" w:history="1">
        <w:r w:rsidR="009F16F9" w:rsidRPr="00E058FB">
          <w:rPr>
            <w:rStyle w:val="Hypertextovodkaz"/>
            <w:rFonts w:asciiTheme="majorHAnsi" w:hAnsiTheme="majorHAnsi"/>
          </w:rPr>
          <w:t>1.3</w:t>
        </w:r>
        <w:r w:rsidR="009F16F9">
          <w:rPr>
            <w:rFonts w:asciiTheme="minorHAnsi" w:eastAsiaTheme="minorEastAsia" w:hAnsiTheme="minorHAnsi"/>
            <w:noProof/>
            <w:spacing w:val="0"/>
            <w:sz w:val="22"/>
            <w:szCs w:val="22"/>
            <w:lang w:eastAsia="cs-CZ"/>
          </w:rPr>
          <w:tab/>
        </w:r>
        <w:r w:rsidR="009F16F9" w:rsidRPr="00E058FB">
          <w:rPr>
            <w:rStyle w:val="Hypertextovodkaz"/>
          </w:rPr>
          <w:t>Umístění stavby</w:t>
        </w:r>
        <w:r w:rsidR="009F16F9">
          <w:rPr>
            <w:noProof/>
            <w:webHidden/>
          </w:rPr>
          <w:tab/>
        </w:r>
        <w:r w:rsidR="009F16F9">
          <w:rPr>
            <w:noProof/>
            <w:webHidden/>
          </w:rPr>
          <w:fldChar w:fldCharType="begin"/>
        </w:r>
        <w:r w:rsidR="009F16F9">
          <w:rPr>
            <w:noProof/>
            <w:webHidden/>
          </w:rPr>
          <w:instrText xml:space="preserve"> PAGEREF _Toc53129318 \h </w:instrText>
        </w:r>
        <w:r w:rsidR="009F16F9">
          <w:rPr>
            <w:noProof/>
            <w:webHidden/>
          </w:rPr>
        </w:r>
        <w:r w:rsidR="009F16F9">
          <w:rPr>
            <w:noProof/>
            <w:webHidden/>
          </w:rPr>
          <w:fldChar w:fldCharType="separate"/>
        </w:r>
        <w:r w:rsidR="007F3731">
          <w:rPr>
            <w:noProof/>
            <w:webHidden/>
          </w:rPr>
          <w:t>5</w:t>
        </w:r>
        <w:r w:rsidR="009F16F9">
          <w:rPr>
            <w:noProof/>
            <w:webHidden/>
          </w:rPr>
          <w:fldChar w:fldCharType="end"/>
        </w:r>
      </w:hyperlink>
    </w:p>
    <w:p w14:paraId="75C49F8F" w14:textId="2CF9AA10" w:rsidR="009F16F9" w:rsidRDefault="005C6267">
      <w:pPr>
        <w:pStyle w:val="Obsah2"/>
        <w:rPr>
          <w:rFonts w:asciiTheme="minorHAnsi" w:eastAsiaTheme="minorEastAsia" w:hAnsiTheme="minorHAnsi"/>
          <w:noProof/>
          <w:spacing w:val="0"/>
          <w:sz w:val="22"/>
          <w:szCs w:val="22"/>
          <w:lang w:eastAsia="cs-CZ"/>
        </w:rPr>
      </w:pPr>
      <w:hyperlink w:anchor="_Toc53129319" w:history="1">
        <w:r w:rsidR="009F16F9" w:rsidRPr="00E058FB">
          <w:rPr>
            <w:rStyle w:val="Hypertextovodkaz"/>
            <w:rFonts w:asciiTheme="majorHAnsi" w:hAnsiTheme="majorHAnsi"/>
          </w:rPr>
          <w:t>1.4</w:t>
        </w:r>
        <w:r w:rsidR="009F16F9">
          <w:rPr>
            <w:rFonts w:asciiTheme="minorHAnsi" w:eastAsiaTheme="minorEastAsia" w:hAnsiTheme="minorHAnsi"/>
            <w:noProof/>
            <w:spacing w:val="0"/>
            <w:sz w:val="22"/>
            <w:szCs w:val="22"/>
            <w:lang w:eastAsia="cs-CZ"/>
          </w:rPr>
          <w:tab/>
        </w:r>
        <w:r w:rsidR="009F16F9" w:rsidRPr="00E058FB">
          <w:rPr>
            <w:rStyle w:val="Hypertextovodkaz"/>
          </w:rPr>
          <w:t>Základní charakteristika trati (nebo charakteristika objektu, zařízení)</w:t>
        </w:r>
        <w:r w:rsidR="009F16F9">
          <w:rPr>
            <w:noProof/>
            <w:webHidden/>
          </w:rPr>
          <w:tab/>
        </w:r>
        <w:r w:rsidR="009F16F9">
          <w:rPr>
            <w:noProof/>
            <w:webHidden/>
          </w:rPr>
          <w:fldChar w:fldCharType="begin"/>
        </w:r>
        <w:r w:rsidR="009F16F9">
          <w:rPr>
            <w:noProof/>
            <w:webHidden/>
          </w:rPr>
          <w:instrText xml:space="preserve"> PAGEREF _Toc53129319 \h </w:instrText>
        </w:r>
        <w:r w:rsidR="009F16F9">
          <w:rPr>
            <w:noProof/>
            <w:webHidden/>
          </w:rPr>
        </w:r>
        <w:r w:rsidR="009F16F9">
          <w:rPr>
            <w:noProof/>
            <w:webHidden/>
          </w:rPr>
          <w:fldChar w:fldCharType="separate"/>
        </w:r>
        <w:r w:rsidR="007F3731">
          <w:rPr>
            <w:noProof/>
            <w:webHidden/>
          </w:rPr>
          <w:t>5</w:t>
        </w:r>
        <w:r w:rsidR="009F16F9">
          <w:rPr>
            <w:noProof/>
            <w:webHidden/>
          </w:rPr>
          <w:fldChar w:fldCharType="end"/>
        </w:r>
      </w:hyperlink>
    </w:p>
    <w:p w14:paraId="132A3474" w14:textId="2736E785" w:rsidR="009F16F9" w:rsidRDefault="005C6267">
      <w:pPr>
        <w:pStyle w:val="Obsah1"/>
        <w:rPr>
          <w:rFonts w:asciiTheme="minorHAnsi" w:eastAsiaTheme="minorEastAsia" w:hAnsiTheme="minorHAnsi"/>
          <w:b w:val="0"/>
          <w:caps w:val="0"/>
          <w:noProof/>
          <w:spacing w:val="0"/>
          <w:sz w:val="22"/>
          <w:szCs w:val="22"/>
          <w:lang w:eastAsia="cs-CZ"/>
        </w:rPr>
      </w:pPr>
      <w:hyperlink w:anchor="_Toc53129320" w:history="1">
        <w:r w:rsidR="009F16F9" w:rsidRPr="00E058FB">
          <w:rPr>
            <w:rStyle w:val="Hypertextovodkaz"/>
          </w:rPr>
          <w:t>2.</w:t>
        </w:r>
        <w:r w:rsidR="009F16F9">
          <w:rPr>
            <w:rFonts w:asciiTheme="minorHAnsi" w:eastAsiaTheme="minorEastAsia" w:hAnsiTheme="minorHAnsi"/>
            <w:b w:val="0"/>
            <w:caps w:val="0"/>
            <w:noProof/>
            <w:spacing w:val="0"/>
            <w:sz w:val="22"/>
            <w:szCs w:val="22"/>
            <w:lang w:eastAsia="cs-CZ"/>
          </w:rPr>
          <w:tab/>
        </w:r>
        <w:r w:rsidR="009F16F9" w:rsidRPr="00E058FB">
          <w:rPr>
            <w:rStyle w:val="Hypertextovodkaz"/>
          </w:rPr>
          <w:t>PŘEHLED VÝCHOZÍCH PODKLADŮ</w:t>
        </w:r>
        <w:r w:rsidR="009F16F9">
          <w:rPr>
            <w:noProof/>
            <w:webHidden/>
          </w:rPr>
          <w:tab/>
        </w:r>
        <w:r w:rsidR="009F16F9">
          <w:rPr>
            <w:noProof/>
            <w:webHidden/>
          </w:rPr>
          <w:fldChar w:fldCharType="begin"/>
        </w:r>
        <w:r w:rsidR="009F16F9">
          <w:rPr>
            <w:noProof/>
            <w:webHidden/>
          </w:rPr>
          <w:instrText xml:space="preserve"> PAGEREF _Toc53129320 \h </w:instrText>
        </w:r>
        <w:r w:rsidR="009F16F9">
          <w:rPr>
            <w:noProof/>
            <w:webHidden/>
          </w:rPr>
        </w:r>
        <w:r w:rsidR="009F16F9">
          <w:rPr>
            <w:noProof/>
            <w:webHidden/>
          </w:rPr>
          <w:fldChar w:fldCharType="separate"/>
        </w:r>
        <w:r w:rsidR="007F3731">
          <w:rPr>
            <w:noProof/>
            <w:webHidden/>
          </w:rPr>
          <w:t>6</w:t>
        </w:r>
        <w:r w:rsidR="009F16F9">
          <w:rPr>
            <w:noProof/>
            <w:webHidden/>
          </w:rPr>
          <w:fldChar w:fldCharType="end"/>
        </w:r>
      </w:hyperlink>
    </w:p>
    <w:p w14:paraId="552AF139" w14:textId="7D6938B0" w:rsidR="009F16F9" w:rsidRDefault="005C6267">
      <w:pPr>
        <w:pStyle w:val="Obsah2"/>
        <w:rPr>
          <w:rFonts w:asciiTheme="minorHAnsi" w:eastAsiaTheme="minorEastAsia" w:hAnsiTheme="minorHAnsi"/>
          <w:noProof/>
          <w:spacing w:val="0"/>
          <w:sz w:val="22"/>
          <w:szCs w:val="22"/>
          <w:lang w:eastAsia="cs-CZ"/>
        </w:rPr>
      </w:pPr>
      <w:hyperlink w:anchor="_Toc53129321" w:history="1">
        <w:r w:rsidR="009F16F9" w:rsidRPr="00E058FB">
          <w:rPr>
            <w:rStyle w:val="Hypertextovodkaz"/>
            <w:rFonts w:asciiTheme="majorHAnsi" w:hAnsiTheme="majorHAnsi"/>
          </w:rPr>
          <w:t>2.1</w:t>
        </w:r>
        <w:r w:rsidR="009F16F9">
          <w:rPr>
            <w:rFonts w:asciiTheme="minorHAnsi" w:eastAsiaTheme="minorEastAsia" w:hAnsiTheme="minorHAnsi"/>
            <w:noProof/>
            <w:spacing w:val="0"/>
            <w:sz w:val="22"/>
            <w:szCs w:val="22"/>
            <w:lang w:eastAsia="cs-CZ"/>
          </w:rPr>
          <w:tab/>
        </w:r>
        <w:r w:rsidR="009F16F9" w:rsidRPr="00E058FB">
          <w:rPr>
            <w:rStyle w:val="Hypertextovodkaz"/>
          </w:rPr>
          <w:t>Závazné podklady pro zpracování</w:t>
        </w:r>
        <w:r w:rsidR="009F16F9">
          <w:rPr>
            <w:noProof/>
            <w:webHidden/>
          </w:rPr>
          <w:tab/>
        </w:r>
        <w:r w:rsidR="009F16F9">
          <w:rPr>
            <w:noProof/>
            <w:webHidden/>
          </w:rPr>
          <w:fldChar w:fldCharType="begin"/>
        </w:r>
        <w:r w:rsidR="009F16F9">
          <w:rPr>
            <w:noProof/>
            <w:webHidden/>
          </w:rPr>
          <w:instrText xml:space="preserve"> PAGEREF _Toc53129321 \h </w:instrText>
        </w:r>
        <w:r w:rsidR="009F16F9">
          <w:rPr>
            <w:noProof/>
            <w:webHidden/>
          </w:rPr>
        </w:r>
        <w:r w:rsidR="009F16F9">
          <w:rPr>
            <w:noProof/>
            <w:webHidden/>
          </w:rPr>
          <w:fldChar w:fldCharType="separate"/>
        </w:r>
        <w:r w:rsidR="007F3731">
          <w:rPr>
            <w:noProof/>
            <w:webHidden/>
          </w:rPr>
          <w:t>6</w:t>
        </w:r>
        <w:r w:rsidR="009F16F9">
          <w:rPr>
            <w:noProof/>
            <w:webHidden/>
          </w:rPr>
          <w:fldChar w:fldCharType="end"/>
        </w:r>
      </w:hyperlink>
    </w:p>
    <w:p w14:paraId="6B75028D" w14:textId="3C7745A1" w:rsidR="009F16F9" w:rsidRDefault="005C6267">
      <w:pPr>
        <w:pStyle w:val="Obsah2"/>
        <w:rPr>
          <w:rFonts w:asciiTheme="minorHAnsi" w:eastAsiaTheme="minorEastAsia" w:hAnsiTheme="minorHAnsi"/>
          <w:noProof/>
          <w:spacing w:val="0"/>
          <w:sz w:val="22"/>
          <w:szCs w:val="22"/>
          <w:lang w:eastAsia="cs-CZ"/>
        </w:rPr>
      </w:pPr>
      <w:hyperlink w:anchor="_Toc53129322" w:history="1">
        <w:r w:rsidR="009F16F9" w:rsidRPr="00E058FB">
          <w:rPr>
            <w:rStyle w:val="Hypertextovodkaz"/>
            <w:rFonts w:asciiTheme="majorHAnsi" w:hAnsiTheme="majorHAnsi"/>
          </w:rPr>
          <w:t>2.2</w:t>
        </w:r>
        <w:r w:rsidR="009F16F9">
          <w:rPr>
            <w:rFonts w:asciiTheme="minorHAnsi" w:eastAsiaTheme="minorEastAsia" w:hAnsiTheme="minorHAnsi"/>
            <w:noProof/>
            <w:spacing w:val="0"/>
            <w:sz w:val="22"/>
            <w:szCs w:val="22"/>
            <w:lang w:eastAsia="cs-CZ"/>
          </w:rPr>
          <w:tab/>
        </w:r>
        <w:r w:rsidR="009F16F9" w:rsidRPr="00E058FB">
          <w:rPr>
            <w:rStyle w:val="Hypertextovodkaz"/>
          </w:rPr>
          <w:t>Ostatní podklady pro zpracování</w:t>
        </w:r>
        <w:r w:rsidR="009F16F9">
          <w:rPr>
            <w:noProof/>
            <w:webHidden/>
          </w:rPr>
          <w:tab/>
        </w:r>
        <w:r w:rsidR="009F16F9">
          <w:rPr>
            <w:noProof/>
            <w:webHidden/>
          </w:rPr>
          <w:fldChar w:fldCharType="begin"/>
        </w:r>
        <w:r w:rsidR="009F16F9">
          <w:rPr>
            <w:noProof/>
            <w:webHidden/>
          </w:rPr>
          <w:instrText xml:space="preserve"> PAGEREF _Toc53129322 \h </w:instrText>
        </w:r>
        <w:r w:rsidR="009F16F9">
          <w:rPr>
            <w:noProof/>
            <w:webHidden/>
          </w:rPr>
        </w:r>
        <w:r w:rsidR="009F16F9">
          <w:rPr>
            <w:noProof/>
            <w:webHidden/>
          </w:rPr>
          <w:fldChar w:fldCharType="separate"/>
        </w:r>
        <w:r w:rsidR="007F3731">
          <w:rPr>
            <w:noProof/>
            <w:webHidden/>
          </w:rPr>
          <w:t>6</w:t>
        </w:r>
        <w:r w:rsidR="009F16F9">
          <w:rPr>
            <w:noProof/>
            <w:webHidden/>
          </w:rPr>
          <w:fldChar w:fldCharType="end"/>
        </w:r>
      </w:hyperlink>
    </w:p>
    <w:p w14:paraId="02EFDC2E" w14:textId="73B0EFEC" w:rsidR="009F16F9" w:rsidRDefault="005C6267">
      <w:pPr>
        <w:pStyle w:val="Obsah1"/>
        <w:rPr>
          <w:rFonts w:asciiTheme="minorHAnsi" w:eastAsiaTheme="minorEastAsia" w:hAnsiTheme="minorHAnsi"/>
          <w:b w:val="0"/>
          <w:caps w:val="0"/>
          <w:noProof/>
          <w:spacing w:val="0"/>
          <w:sz w:val="22"/>
          <w:szCs w:val="22"/>
          <w:lang w:eastAsia="cs-CZ"/>
        </w:rPr>
      </w:pPr>
      <w:hyperlink w:anchor="_Toc53129323" w:history="1">
        <w:r w:rsidR="009F16F9" w:rsidRPr="00E058FB">
          <w:rPr>
            <w:rStyle w:val="Hypertextovodkaz"/>
          </w:rPr>
          <w:t>3.</w:t>
        </w:r>
        <w:r w:rsidR="009F16F9">
          <w:rPr>
            <w:rFonts w:asciiTheme="minorHAnsi" w:eastAsiaTheme="minorEastAsia" w:hAnsiTheme="minorHAnsi"/>
            <w:b w:val="0"/>
            <w:caps w:val="0"/>
            <w:noProof/>
            <w:spacing w:val="0"/>
            <w:sz w:val="22"/>
            <w:szCs w:val="22"/>
            <w:lang w:eastAsia="cs-CZ"/>
          </w:rPr>
          <w:tab/>
        </w:r>
        <w:r w:rsidR="009F16F9" w:rsidRPr="00E058FB">
          <w:rPr>
            <w:rStyle w:val="Hypertextovodkaz"/>
          </w:rPr>
          <w:t>KOORDINACE S JINÝMI STAVBAMI</w:t>
        </w:r>
        <w:r w:rsidR="009F16F9">
          <w:rPr>
            <w:noProof/>
            <w:webHidden/>
          </w:rPr>
          <w:tab/>
        </w:r>
        <w:r w:rsidR="009F16F9">
          <w:rPr>
            <w:noProof/>
            <w:webHidden/>
          </w:rPr>
          <w:fldChar w:fldCharType="begin"/>
        </w:r>
        <w:r w:rsidR="009F16F9">
          <w:rPr>
            <w:noProof/>
            <w:webHidden/>
          </w:rPr>
          <w:instrText xml:space="preserve"> PAGEREF _Toc53129323 \h </w:instrText>
        </w:r>
        <w:r w:rsidR="009F16F9">
          <w:rPr>
            <w:noProof/>
            <w:webHidden/>
          </w:rPr>
        </w:r>
        <w:r w:rsidR="009F16F9">
          <w:rPr>
            <w:noProof/>
            <w:webHidden/>
          </w:rPr>
          <w:fldChar w:fldCharType="separate"/>
        </w:r>
        <w:r w:rsidR="007F3731">
          <w:rPr>
            <w:noProof/>
            <w:webHidden/>
          </w:rPr>
          <w:t>6</w:t>
        </w:r>
        <w:r w:rsidR="009F16F9">
          <w:rPr>
            <w:noProof/>
            <w:webHidden/>
          </w:rPr>
          <w:fldChar w:fldCharType="end"/>
        </w:r>
      </w:hyperlink>
    </w:p>
    <w:p w14:paraId="46DE750D" w14:textId="6FEF6484" w:rsidR="009F16F9" w:rsidRDefault="005C6267">
      <w:pPr>
        <w:pStyle w:val="Obsah1"/>
        <w:rPr>
          <w:rFonts w:asciiTheme="minorHAnsi" w:eastAsiaTheme="minorEastAsia" w:hAnsiTheme="minorHAnsi"/>
          <w:b w:val="0"/>
          <w:caps w:val="0"/>
          <w:noProof/>
          <w:spacing w:val="0"/>
          <w:sz w:val="22"/>
          <w:szCs w:val="22"/>
          <w:lang w:eastAsia="cs-CZ"/>
        </w:rPr>
      </w:pPr>
      <w:hyperlink w:anchor="_Toc53129324" w:history="1">
        <w:r w:rsidR="009F16F9" w:rsidRPr="00E058FB">
          <w:rPr>
            <w:rStyle w:val="Hypertextovodkaz"/>
          </w:rPr>
          <w:t>4.</w:t>
        </w:r>
        <w:r w:rsidR="009F16F9">
          <w:rPr>
            <w:rFonts w:asciiTheme="minorHAnsi" w:eastAsiaTheme="minorEastAsia" w:hAnsiTheme="minorHAnsi"/>
            <w:b w:val="0"/>
            <w:caps w:val="0"/>
            <w:noProof/>
            <w:spacing w:val="0"/>
            <w:sz w:val="22"/>
            <w:szCs w:val="22"/>
            <w:lang w:eastAsia="cs-CZ"/>
          </w:rPr>
          <w:tab/>
        </w:r>
        <w:r w:rsidR="009F16F9" w:rsidRPr="00E058FB">
          <w:rPr>
            <w:rStyle w:val="Hypertextovodkaz"/>
          </w:rPr>
          <w:t>ZVLÁŠTNÍ TECHNICKÉ PODMÍNKY A POŽADAVKY NA PROVEDENÍ DÍLA</w:t>
        </w:r>
        <w:r w:rsidR="009F16F9">
          <w:rPr>
            <w:noProof/>
            <w:webHidden/>
          </w:rPr>
          <w:tab/>
        </w:r>
        <w:r w:rsidR="009F16F9">
          <w:rPr>
            <w:noProof/>
            <w:webHidden/>
          </w:rPr>
          <w:fldChar w:fldCharType="begin"/>
        </w:r>
        <w:r w:rsidR="009F16F9">
          <w:rPr>
            <w:noProof/>
            <w:webHidden/>
          </w:rPr>
          <w:instrText xml:space="preserve"> PAGEREF _Toc53129324 \h </w:instrText>
        </w:r>
        <w:r w:rsidR="009F16F9">
          <w:rPr>
            <w:noProof/>
            <w:webHidden/>
          </w:rPr>
        </w:r>
        <w:r w:rsidR="009F16F9">
          <w:rPr>
            <w:noProof/>
            <w:webHidden/>
          </w:rPr>
          <w:fldChar w:fldCharType="separate"/>
        </w:r>
        <w:r w:rsidR="007F3731">
          <w:rPr>
            <w:noProof/>
            <w:webHidden/>
          </w:rPr>
          <w:t>6</w:t>
        </w:r>
        <w:r w:rsidR="009F16F9">
          <w:rPr>
            <w:noProof/>
            <w:webHidden/>
          </w:rPr>
          <w:fldChar w:fldCharType="end"/>
        </w:r>
      </w:hyperlink>
    </w:p>
    <w:p w14:paraId="5F3D513C" w14:textId="0EF3A22D" w:rsidR="009F16F9" w:rsidRDefault="005C6267">
      <w:pPr>
        <w:pStyle w:val="Obsah2"/>
        <w:rPr>
          <w:rFonts w:asciiTheme="minorHAnsi" w:eastAsiaTheme="minorEastAsia" w:hAnsiTheme="minorHAnsi"/>
          <w:noProof/>
          <w:spacing w:val="0"/>
          <w:sz w:val="22"/>
          <w:szCs w:val="22"/>
          <w:lang w:eastAsia="cs-CZ"/>
        </w:rPr>
      </w:pPr>
      <w:hyperlink w:anchor="_Toc53129325" w:history="1">
        <w:r w:rsidR="009F16F9" w:rsidRPr="00E058FB">
          <w:rPr>
            <w:rStyle w:val="Hypertextovodkaz"/>
            <w:rFonts w:asciiTheme="majorHAnsi" w:hAnsiTheme="majorHAnsi"/>
          </w:rPr>
          <w:t>4.1</w:t>
        </w:r>
        <w:r w:rsidR="009F16F9">
          <w:rPr>
            <w:rFonts w:asciiTheme="minorHAnsi" w:eastAsiaTheme="minorEastAsia" w:hAnsiTheme="minorHAnsi"/>
            <w:noProof/>
            <w:spacing w:val="0"/>
            <w:sz w:val="22"/>
            <w:szCs w:val="22"/>
            <w:lang w:eastAsia="cs-CZ"/>
          </w:rPr>
          <w:tab/>
        </w:r>
        <w:r w:rsidR="009F16F9" w:rsidRPr="00E058FB">
          <w:rPr>
            <w:rStyle w:val="Hypertextovodkaz"/>
          </w:rPr>
          <w:t>Všeobecně</w:t>
        </w:r>
        <w:r w:rsidR="009F16F9">
          <w:rPr>
            <w:noProof/>
            <w:webHidden/>
          </w:rPr>
          <w:tab/>
        </w:r>
        <w:r w:rsidR="009F16F9">
          <w:rPr>
            <w:noProof/>
            <w:webHidden/>
          </w:rPr>
          <w:fldChar w:fldCharType="begin"/>
        </w:r>
        <w:r w:rsidR="009F16F9">
          <w:rPr>
            <w:noProof/>
            <w:webHidden/>
          </w:rPr>
          <w:instrText xml:space="preserve"> PAGEREF _Toc53129325 \h </w:instrText>
        </w:r>
        <w:r w:rsidR="009F16F9">
          <w:rPr>
            <w:noProof/>
            <w:webHidden/>
          </w:rPr>
        </w:r>
        <w:r w:rsidR="009F16F9">
          <w:rPr>
            <w:noProof/>
            <w:webHidden/>
          </w:rPr>
          <w:fldChar w:fldCharType="separate"/>
        </w:r>
        <w:r w:rsidR="007F3731">
          <w:rPr>
            <w:noProof/>
            <w:webHidden/>
          </w:rPr>
          <w:t>6</w:t>
        </w:r>
        <w:r w:rsidR="009F16F9">
          <w:rPr>
            <w:noProof/>
            <w:webHidden/>
          </w:rPr>
          <w:fldChar w:fldCharType="end"/>
        </w:r>
      </w:hyperlink>
    </w:p>
    <w:p w14:paraId="4E624FA6" w14:textId="4EF7C30A" w:rsidR="009F16F9" w:rsidRDefault="005C6267">
      <w:pPr>
        <w:pStyle w:val="Obsah2"/>
        <w:rPr>
          <w:rFonts w:asciiTheme="minorHAnsi" w:eastAsiaTheme="minorEastAsia" w:hAnsiTheme="minorHAnsi"/>
          <w:noProof/>
          <w:spacing w:val="0"/>
          <w:sz w:val="22"/>
          <w:szCs w:val="22"/>
          <w:lang w:eastAsia="cs-CZ"/>
        </w:rPr>
      </w:pPr>
      <w:hyperlink w:anchor="_Toc53129326" w:history="1">
        <w:r w:rsidR="009F16F9" w:rsidRPr="00E058FB">
          <w:rPr>
            <w:rStyle w:val="Hypertextovodkaz"/>
            <w:rFonts w:asciiTheme="majorHAnsi" w:hAnsiTheme="majorHAnsi"/>
          </w:rPr>
          <w:t>4.2</w:t>
        </w:r>
        <w:r w:rsidR="009F16F9">
          <w:rPr>
            <w:rFonts w:asciiTheme="minorHAnsi" w:eastAsiaTheme="minorEastAsia" w:hAnsiTheme="minorHAnsi"/>
            <w:noProof/>
            <w:spacing w:val="0"/>
            <w:sz w:val="22"/>
            <w:szCs w:val="22"/>
            <w:lang w:eastAsia="cs-CZ"/>
          </w:rPr>
          <w:tab/>
        </w:r>
        <w:r w:rsidR="009F16F9" w:rsidRPr="00E058FB">
          <w:rPr>
            <w:rStyle w:val="Hypertextovodkaz"/>
          </w:rPr>
          <w:t>Organizace výstavby</w:t>
        </w:r>
        <w:r w:rsidR="009F16F9">
          <w:rPr>
            <w:noProof/>
            <w:webHidden/>
          </w:rPr>
          <w:tab/>
        </w:r>
        <w:r w:rsidR="009F16F9">
          <w:rPr>
            <w:noProof/>
            <w:webHidden/>
          </w:rPr>
          <w:fldChar w:fldCharType="begin"/>
        </w:r>
        <w:r w:rsidR="009F16F9">
          <w:rPr>
            <w:noProof/>
            <w:webHidden/>
          </w:rPr>
          <w:instrText xml:space="preserve"> PAGEREF _Toc53129326 \h </w:instrText>
        </w:r>
        <w:r w:rsidR="009F16F9">
          <w:rPr>
            <w:noProof/>
            <w:webHidden/>
          </w:rPr>
        </w:r>
        <w:r w:rsidR="009F16F9">
          <w:rPr>
            <w:noProof/>
            <w:webHidden/>
          </w:rPr>
          <w:fldChar w:fldCharType="separate"/>
        </w:r>
        <w:r w:rsidR="007F3731">
          <w:rPr>
            <w:noProof/>
            <w:webHidden/>
          </w:rPr>
          <w:t>10</w:t>
        </w:r>
        <w:r w:rsidR="009F16F9">
          <w:rPr>
            <w:noProof/>
            <w:webHidden/>
          </w:rPr>
          <w:fldChar w:fldCharType="end"/>
        </w:r>
      </w:hyperlink>
    </w:p>
    <w:p w14:paraId="2C967FE1" w14:textId="77CB51FB" w:rsidR="009F16F9" w:rsidRDefault="005C6267">
      <w:pPr>
        <w:pStyle w:val="Obsah2"/>
        <w:rPr>
          <w:rFonts w:asciiTheme="minorHAnsi" w:eastAsiaTheme="minorEastAsia" w:hAnsiTheme="minorHAnsi"/>
          <w:noProof/>
          <w:spacing w:val="0"/>
          <w:sz w:val="22"/>
          <w:szCs w:val="22"/>
          <w:lang w:eastAsia="cs-CZ"/>
        </w:rPr>
      </w:pPr>
      <w:hyperlink w:anchor="_Toc53129327" w:history="1">
        <w:r w:rsidR="009F16F9" w:rsidRPr="00E058FB">
          <w:rPr>
            <w:rStyle w:val="Hypertextovodkaz"/>
            <w:rFonts w:asciiTheme="majorHAnsi" w:hAnsiTheme="majorHAnsi"/>
          </w:rPr>
          <w:t>4.3</w:t>
        </w:r>
        <w:r w:rsidR="009F16F9">
          <w:rPr>
            <w:rFonts w:asciiTheme="minorHAnsi" w:eastAsiaTheme="minorEastAsia" w:hAnsiTheme="minorHAnsi"/>
            <w:noProof/>
            <w:spacing w:val="0"/>
            <w:sz w:val="22"/>
            <w:szCs w:val="22"/>
            <w:lang w:eastAsia="cs-CZ"/>
          </w:rPr>
          <w:tab/>
        </w:r>
        <w:r w:rsidR="009F16F9" w:rsidRPr="00E058FB">
          <w:rPr>
            <w:rStyle w:val="Hypertextovodkaz"/>
          </w:rPr>
          <w:t>Zabezpečovací zařízení</w:t>
        </w:r>
        <w:r w:rsidR="009F16F9">
          <w:rPr>
            <w:noProof/>
            <w:webHidden/>
          </w:rPr>
          <w:tab/>
        </w:r>
        <w:r w:rsidR="009F16F9">
          <w:rPr>
            <w:noProof/>
            <w:webHidden/>
          </w:rPr>
          <w:fldChar w:fldCharType="begin"/>
        </w:r>
        <w:r w:rsidR="009F16F9">
          <w:rPr>
            <w:noProof/>
            <w:webHidden/>
          </w:rPr>
          <w:instrText xml:space="preserve"> PAGEREF _Toc53129327 \h </w:instrText>
        </w:r>
        <w:r w:rsidR="009F16F9">
          <w:rPr>
            <w:noProof/>
            <w:webHidden/>
          </w:rPr>
        </w:r>
        <w:r w:rsidR="009F16F9">
          <w:rPr>
            <w:noProof/>
            <w:webHidden/>
          </w:rPr>
          <w:fldChar w:fldCharType="separate"/>
        </w:r>
        <w:r w:rsidR="007F3731">
          <w:rPr>
            <w:noProof/>
            <w:webHidden/>
          </w:rPr>
          <w:t>10</w:t>
        </w:r>
        <w:r w:rsidR="009F16F9">
          <w:rPr>
            <w:noProof/>
            <w:webHidden/>
          </w:rPr>
          <w:fldChar w:fldCharType="end"/>
        </w:r>
      </w:hyperlink>
    </w:p>
    <w:p w14:paraId="24B495C9" w14:textId="17BAEF9C" w:rsidR="009F16F9" w:rsidRDefault="005C6267">
      <w:pPr>
        <w:pStyle w:val="Obsah2"/>
        <w:rPr>
          <w:rFonts w:asciiTheme="minorHAnsi" w:eastAsiaTheme="minorEastAsia" w:hAnsiTheme="minorHAnsi"/>
          <w:noProof/>
          <w:spacing w:val="0"/>
          <w:sz w:val="22"/>
          <w:szCs w:val="22"/>
          <w:lang w:eastAsia="cs-CZ"/>
        </w:rPr>
      </w:pPr>
      <w:hyperlink w:anchor="_Toc53129328" w:history="1">
        <w:r w:rsidR="009F16F9" w:rsidRPr="00E058FB">
          <w:rPr>
            <w:rStyle w:val="Hypertextovodkaz"/>
            <w:rFonts w:asciiTheme="majorHAnsi" w:hAnsiTheme="majorHAnsi"/>
          </w:rPr>
          <w:t>4.4</w:t>
        </w:r>
        <w:r w:rsidR="009F16F9">
          <w:rPr>
            <w:rFonts w:asciiTheme="minorHAnsi" w:eastAsiaTheme="minorEastAsia" w:hAnsiTheme="minorHAnsi"/>
            <w:noProof/>
            <w:spacing w:val="0"/>
            <w:sz w:val="22"/>
            <w:szCs w:val="22"/>
            <w:lang w:eastAsia="cs-CZ"/>
          </w:rPr>
          <w:tab/>
        </w:r>
        <w:r w:rsidR="009F16F9" w:rsidRPr="00E058FB">
          <w:rPr>
            <w:rStyle w:val="Hypertextovodkaz"/>
          </w:rPr>
          <w:t>Sdělovací zařízení</w:t>
        </w:r>
        <w:r w:rsidR="009F16F9">
          <w:rPr>
            <w:noProof/>
            <w:webHidden/>
          </w:rPr>
          <w:tab/>
        </w:r>
        <w:r w:rsidR="009F16F9">
          <w:rPr>
            <w:noProof/>
            <w:webHidden/>
          </w:rPr>
          <w:fldChar w:fldCharType="begin"/>
        </w:r>
        <w:r w:rsidR="009F16F9">
          <w:rPr>
            <w:noProof/>
            <w:webHidden/>
          </w:rPr>
          <w:instrText xml:space="preserve"> PAGEREF _Toc53129328 \h </w:instrText>
        </w:r>
        <w:r w:rsidR="009F16F9">
          <w:rPr>
            <w:noProof/>
            <w:webHidden/>
          </w:rPr>
        </w:r>
        <w:r w:rsidR="009F16F9">
          <w:rPr>
            <w:noProof/>
            <w:webHidden/>
          </w:rPr>
          <w:fldChar w:fldCharType="separate"/>
        </w:r>
        <w:r w:rsidR="007F3731">
          <w:rPr>
            <w:noProof/>
            <w:webHidden/>
          </w:rPr>
          <w:t>11</w:t>
        </w:r>
        <w:r w:rsidR="009F16F9">
          <w:rPr>
            <w:noProof/>
            <w:webHidden/>
          </w:rPr>
          <w:fldChar w:fldCharType="end"/>
        </w:r>
      </w:hyperlink>
    </w:p>
    <w:p w14:paraId="3EE2F897" w14:textId="486F8231" w:rsidR="009F16F9" w:rsidRDefault="005C6267">
      <w:pPr>
        <w:pStyle w:val="Obsah2"/>
        <w:rPr>
          <w:rFonts w:asciiTheme="minorHAnsi" w:eastAsiaTheme="minorEastAsia" w:hAnsiTheme="minorHAnsi"/>
          <w:noProof/>
          <w:spacing w:val="0"/>
          <w:sz w:val="22"/>
          <w:szCs w:val="22"/>
          <w:lang w:eastAsia="cs-CZ"/>
        </w:rPr>
      </w:pPr>
      <w:hyperlink w:anchor="_Toc53129329" w:history="1">
        <w:r w:rsidR="009F16F9" w:rsidRPr="00E058FB">
          <w:rPr>
            <w:rStyle w:val="Hypertextovodkaz"/>
            <w:rFonts w:asciiTheme="majorHAnsi" w:hAnsiTheme="majorHAnsi"/>
          </w:rPr>
          <w:t>4.5</w:t>
        </w:r>
        <w:r w:rsidR="009F16F9">
          <w:rPr>
            <w:rFonts w:asciiTheme="minorHAnsi" w:eastAsiaTheme="minorEastAsia" w:hAnsiTheme="minorHAnsi"/>
            <w:noProof/>
            <w:spacing w:val="0"/>
            <w:sz w:val="22"/>
            <w:szCs w:val="22"/>
            <w:lang w:eastAsia="cs-CZ"/>
          </w:rPr>
          <w:tab/>
        </w:r>
        <w:r w:rsidR="009F16F9" w:rsidRPr="00E058FB">
          <w:rPr>
            <w:rStyle w:val="Hypertextovodkaz"/>
          </w:rPr>
          <w:t>Silnoproudá technologie včetně DŘT, trakční a energetická zařízení</w:t>
        </w:r>
        <w:r w:rsidR="009F16F9">
          <w:rPr>
            <w:noProof/>
            <w:webHidden/>
          </w:rPr>
          <w:tab/>
        </w:r>
        <w:r w:rsidR="009F16F9">
          <w:rPr>
            <w:noProof/>
            <w:webHidden/>
          </w:rPr>
          <w:fldChar w:fldCharType="begin"/>
        </w:r>
        <w:r w:rsidR="009F16F9">
          <w:rPr>
            <w:noProof/>
            <w:webHidden/>
          </w:rPr>
          <w:instrText xml:space="preserve"> PAGEREF _Toc53129329 \h </w:instrText>
        </w:r>
        <w:r w:rsidR="009F16F9">
          <w:rPr>
            <w:noProof/>
            <w:webHidden/>
          </w:rPr>
        </w:r>
        <w:r w:rsidR="009F16F9">
          <w:rPr>
            <w:noProof/>
            <w:webHidden/>
          </w:rPr>
          <w:fldChar w:fldCharType="separate"/>
        </w:r>
        <w:r w:rsidR="007F3731">
          <w:rPr>
            <w:noProof/>
            <w:webHidden/>
          </w:rPr>
          <w:t>12</w:t>
        </w:r>
        <w:r w:rsidR="009F16F9">
          <w:rPr>
            <w:noProof/>
            <w:webHidden/>
          </w:rPr>
          <w:fldChar w:fldCharType="end"/>
        </w:r>
      </w:hyperlink>
    </w:p>
    <w:p w14:paraId="24679804" w14:textId="200C127A" w:rsidR="009F16F9" w:rsidRDefault="005C6267">
      <w:pPr>
        <w:pStyle w:val="Obsah2"/>
        <w:rPr>
          <w:rFonts w:asciiTheme="minorHAnsi" w:eastAsiaTheme="minorEastAsia" w:hAnsiTheme="minorHAnsi"/>
          <w:noProof/>
          <w:spacing w:val="0"/>
          <w:sz w:val="22"/>
          <w:szCs w:val="22"/>
          <w:lang w:eastAsia="cs-CZ"/>
        </w:rPr>
      </w:pPr>
      <w:hyperlink w:anchor="_Toc53129330" w:history="1">
        <w:r w:rsidR="009F16F9" w:rsidRPr="00E058FB">
          <w:rPr>
            <w:rStyle w:val="Hypertextovodkaz"/>
            <w:rFonts w:asciiTheme="majorHAnsi" w:hAnsiTheme="majorHAnsi"/>
          </w:rPr>
          <w:t>4.6</w:t>
        </w:r>
        <w:r w:rsidR="009F16F9">
          <w:rPr>
            <w:rFonts w:asciiTheme="minorHAnsi" w:eastAsiaTheme="minorEastAsia" w:hAnsiTheme="minorHAnsi"/>
            <w:noProof/>
            <w:spacing w:val="0"/>
            <w:sz w:val="22"/>
            <w:szCs w:val="22"/>
            <w:lang w:eastAsia="cs-CZ"/>
          </w:rPr>
          <w:tab/>
        </w:r>
        <w:r w:rsidR="009F16F9" w:rsidRPr="00E058FB">
          <w:rPr>
            <w:rStyle w:val="Hypertextovodkaz"/>
          </w:rPr>
          <w:t>Železniční přejezdy</w:t>
        </w:r>
        <w:r w:rsidR="009F16F9">
          <w:rPr>
            <w:noProof/>
            <w:webHidden/>
          </w:rPr>
          <w:tab/>
        </w:r>
        <w:r w:rsidR="009F16F9">
          <w:rPr>
            <w:noProof/>
            <w:webHidden/>
          </w:rPr>
          <w:fldChar w:fldCharType="begin"/>
        </w:r>
        <w:r w:rsidR="009F16F9">
          <w:rPr>
            <w:noProof/>
            <w:webHidden/>
          </w:rPr>
          <w:instrText xml:space="preserve"> PAGEREF _Toc53129330 \h </w:instrText>
        </w:r>
        <w:r w:rsidR="009F16F9">
          <w:rPr>
            <w:noProof/>
            <w:webHidden/>
          </w:rPr>
        </w:r>
        <w:r w:rsidR="009F16F9">
          <w:rPr>
            <w:noProof/>
            <w:webHidden/>
          </w:rPr>
          <w:fldChar w:fldCharType="separate"/>
        </w:r>
        <w:r w:rsidR="007F3731">
          <w:rPr>
            <w:noProof/>
            <w:webHidden/>
          </w:rPr>
          <w:t>12</w:t>
        </w:r>
        <w:r w:rsidR="009F16F9">
          <w:rPr>
            <w:noProof/>
            <w:webHidden/>
          </w:rPr>
          <w:fldChar w:fldCharType="end"/>
        </w:r>
      </w:hyperlink>
    </w:p>
    <w:p w14:paraId="353F9F28" w14:textId="1412FF81" w:rsidR="009F16F9" w:rsidRDefault="005C6267">
      <w:pPr>
        <w:pStyle w:val="Obsah2"/>
        <w:rPr>
          <w:rFonts w:asciiTheme="minorHAnsi" w:eastAsiaTheme="minorEastAsia" w:hAnsiTheme="minorHAnsi"/>
          <w:noProof/>
          <w:spacing w:val="0"/>
          <w:sz w:val="22"/>
          <w:szCs w:val="22"/>
          <w:lang w:eastAsia="cs-CZ"/>
        </w:rPr>
      </w:pPr>
      <w:hyperlink w:anchor="_Toc53129331" w:history="1">
        <w:r w:rsidR="009F16F9" w:rsidRPr="00E058FB">
          <w:rPr>
            <w:rStyle w:val="Hypertextovodkaz"/>
            <w:rFonts w:asciiTheme="majorHAnsi" w:hAnsiTheme="majorHAnsi"/>
          </w:rPr>
          <w:t>4.7</w:t>
        </w:r>
        <w:r w:rsidR="009F16F9">
          <w:rPr>
            <w:rFonts w:asciiTheme="minorHAnsi" w:eastAsiaTheme="minorEastAsia" w:hAnsiTheme="minorHAnsi"/>
            <w:noProof/>
            <w:spacing w:val="0"/>
            <w:sz w:val="22"/>
            <w:szCs w:val="22"/>
            <w:lang w:eastAsia="cs-CZ"/>
          </w:rPr>
          <w:tab/>
        </w:r>
        <w:r w:rsidR="009F16F9" w:rsidRPr="00E058FB">
          <w:rPr>
            <w:rStyle w:val="Hypertextovodkaz"/>
          </w:rPr>
          <w:t>Mosty, propustky, zdi</w:t>
        </w:r>
        <w:r w:rsidR="009F16F9">
          <w:rPr>
            <w:noProof/>
            <w:webHidden/>
          </w:rPr>
          <w:tab/>
        </w:r>
        <w:r w:rsidR="009F16F9">
          <w:rPr>
            <w:noProof/>
            <w:webHidden/>
          </w:rPr>
          <w:fldChar w:fldCharType="begin"/>
        </w:r>
        <w:r w:rsidR="009F16F9">
          <w:rPr>
            <w:noProof/>
            <w:webHidden/>
          </w:rPr>
          <w:instrText xml:space="preserve"> PAGEREF _Toc53129331 \h </w:instrText>
        </w:r>
        <w:r w:rsidR="009F16F9">
          <w:rPr>
            <w:noProof/>
            <w:webHidden/>
          </w:rPr>
        </w:r>
        <w:r w:rsidR="009F16F9">
          <w:rPr>
            <w:noProof/>
            <w:webHidden/>
          </w:rPr>
          <w:fldChar w:fldCharType="separate"/>
        </w:r>
        <w:r w:rsidR="007F3731">
          <w:rPr>
            <w:noProof/>
            <w:webHidden/>
          </w:rPr>
          <w:t>12</w:t>
        </w:r>
        <w:r w:rsidR="009F16F9">
          <w:rPr>
            <w:noProof/>
            <w:webHidden/>
          </w:rPr>
          <w:fldChar w:fldCharType="end"/>
        </w:r>
      </w:hyperlink>
    </w:p>
    <w:p w14:paraId="64C982DE" w14:textId="3F8D4C20" w:rsidR="009F16F9" w:rsidRDefault="005C6267">
      <w:pPr>
        <w:pStyle w:val="Obsah2"/>
        <w:rPr>
          <w:rFonts w:asciiTheme="minorHAnsi" w:eastAsiaTheme="minorEastAsia" w:hAnsiTheme="minorHAnsi"/>
          <w:noProof/>
          <w:spacing w:val="0"/>
          <w:sz w:val="22"/>
          <w:szCs w:val="22"/>
          <w:lang w:eastAsia="cs-CZ"/>
        </w:rPr>
      </w:pPr>
      <w:hyperlink w:anchor="_Toc53129332" w:history="1">
        <w:r w:rsidR="009F16F9" w:rsidRPr="00E058FB">
          <w:rPr>
            <w:rStyle w:val="Hypertextovodkaz"/>
            <w:rFonts w:asciiTheme="majorHAnsi" w:hAnsiTheme="majorHAnsi"/>
          </w:rPr>
          <w:t>4.8</w:t>
        </w:r>
        <w:r w:rsidR="009F16F9">
          <w:rPr>
            <w:rFonts w:asciiTheme="minorHAnsi" w:eastAsiaTheme="minorEastAsia" w:hAnsiTheme="minorHAnsi"/>
            <w:noProof/>
            <w:spacing w:val="0"/>
            <w:sz w:val="22"/>
            <w:szCs w:val="22"/>
            <w:lang w:eastAsia="cs-CZ"/>
          </w:rPr>
          <w:tab/>
        </w:r>
        <w:r w:rsidR="009F16F9" w:rsidRPr="00E058FB">
          <w:rPr>
            <w:rStyle w:val="Hypertextovodkaz"/>
          </w:rPr>
          <w:t>Ostatní objekty</w:t>
        </w:r>
        <w:r w:rsidR="009F16F9">
          <w:rPr>
            <w:noProof/>
            <w:webHidden/>
          </w:rPr>
          <w:tab/>
        </w:r>
        <w:r w:rsidR="009F16F9">
          <w:rPr>
            <w:noProof/>
            <w:webHidden/>
          </w:rPr>
          <w:fldChar w:fldCharType="begin"/>
        </w:r>
        <w:r w:rsidR="009F16F9">
          <w:rPr>
            <w:noProof/>
            <w:webHidden/>
          </w:rPr>
          <w:instrText xml:space="preserve"> PAGEREF _Toc53129332 \h </w:instrText>
        </w:r>
        <w:r w:rsidR="009F16F9">
          <w:rPr>
            <w:noProof/>
            <w:webHidden/>
          </w:rPr>
        </w:r>
        <w:r w:rsidR="009F16F9">
          <w:rPr>
            <w:noProof/>
            <w:webHidden/>
          </w:rPr>
          <w:fldChar w:fldCharType="separate"/>
        </w:r>
        <w:r w:rsidR="007F3731">
          <w:rPr>
            <w:noProof/>
            <w:webHidden/>
          </w:rPr>
          <w:t>12</w:t>
        </w:r>
        <w:r w:rsidR="009F16F9">
          <w:rPr>
            <w:noProof/>
            <w:webHidden/>
          </w:rPr>
          <w:fldChar w:fldCharType="end"/>
        </w:r>
      </w:hyperlink>
    </w:p>
    <w:p w14:paraId="21AE677A" w14:textId="78FE5050" w:rsidR="009F16F9" w:rsidRDefault="005C6267">
      <w:pPr>
        <w:pStyle w:val="Obsah2"/>
        <w:rPr>
          <w:rFonts w:asciiTheme="minorHAnsi" w:eastAsiaTheme="minorEastAsia" w:hAnsiTheme="minorHAnsi"/>
          <w:noProof/>
          <w:spacing w:val="0"/>
          <w:sz w:val="22"/>
          <w:szCs w:val="22"/>
          <w:lang w:eastAsia="cs-CZ"/>
        </w:rPr>
      </w:pPr>
      <w:hyperlink w:anchor="_Toc53129333" w:history="1">
        <w:r w:rsidR="009F16F9" w:rsidRPr="00E058FB">
          <w:rPr>
            <w:rStyle w:val="Hypertextovodkaz"/>
            <w:rFonts w:asciiTheme="majorHAnsi" w:hAnsiTheme="majorHAnsi"/>
          </w:rPr>
          <w:t>4.9</w:t>
        </w:r>
        <w:r w:rsidR="009F16F9">
          <w:rPr>
            <w:rFonts w:asciiTheme="minorHAnsi" w:eastAsiaTheme="minorEastAsia" w:hAnsiTheme="minorHAnsi"/>
            <w:noProof/>
            <w:spacing w:val="0"/>
            <w:sz w:val="22"/>
            <w:szCs w:val="22"/>
            <w:lang w:eastAsia="cs-CZ"/>
          </w:rPr>
          <w:tab/>
        </w:r>
        <w:r w:rsidR="009F16F9" w:rsidRPr="00E058FB">
          <w:rPr>
            <w:rStyle w:val="Hypertextovodkaz"/>
          </w:rPr>
          <w:t>Geodetická dokumentace</w:t>
        </w:r>
        <w:r w:rsidR="009F16F9">
          <w:rPr>
            <w:noProof/>
            <w:webHidden/>
          </w:rPr>
          <w:tab/>
        </w:r>
        <w:r w:rsidR="009F16F9">
          <w:rPr>
            <w:noProof/>
            <w:webHidden/>
          </w:rPr>
          <w:fldChar w:fldCharType="begin"/>
        </w:r>
        <w:r w:rsidR="009F16F9">
          <w:rPr>
            <w:noProof/>
            <w:webHidden/>
          </w:rPr>
          <w:instrText xml:space="preserve"> PAGEREF _Toc53129333 \h </w:instrText>
        </w:r>
        <w:r w:rsidR="009F16F9">
          <w:rPr>
            <w:noProof/>
            <w:webHidden/>
          </w:rPr>
        </w:r>
        <w:r w:rsidR="009F16F9">
          <w:rPr>
            <w:noProof/>
            <w:webHidden/>
          </w:rPr>
          <w:fldChar w:fldCharType="separate"/>
        </w:r>
        <w:r w:rsidR="007F3731">
          <w:rPr>
            <w:noProof/>
            <w:webHidden/>
          </w:rPr>
          <w:t>12</w:t>
        </w:r>
        <w:r w:rsidR="009F16F9">
          <w:rPr>
            <w:noProof/>
            <w:webHidden/>
          </w:rPr>
          <w:fldChar w:fldCharType="end"/>
        </w:r>
      </w:hyperlink>
    </w:p>
    <w:p w14:paraId="3AC46B38" w14:textId="1B306789" w:rsidR="009F16F9" w:rsidRDefault="005C6267">
      <w:pPr>
        <w:pStyle w:val="Obsah2"/>
        <w:rPr>
          <w:rFonts w:asciiTheme="minorHAnsi" w:eastAsiaTheme="minorEastAsia" w:hAnsiTheme="minorHAnsi"/>
          <w:noProof/>
          <w:spacing w:val="0"/>
          <w:sz w:val="22"/>
          <w:szCs w:val="22"/>
          <w:lang w:eastAsia="cs-CZ"/>
        </w:rPr>
      </w:pPr>
      <w:hyperlink w:anchor="_Toc53129334" w:history="1">
        <w:r w:rsidR="009F16F9" w:rsidRPr="00E058FB">
          <w:rPr>
            <w:rStyle w:val="Hypertextovodkaz"/>
            <w:rFonts w:asciiTheme="majorHAnsi" w:hAnsiTheme="majorHAnsi"/>
          </w:rPr>
          <w:t>4.10</w:t>
        </w:r>
        <w:r w:rsidR="009F16F9">
          <w:rPr>
            <w:rFonts w:asciiTheme="minorHAnsi" w:eastAsiaTheme="minorEastAsia" w:hAnsiTheme="minorHAnsi"/>
            <w:noProof/>
            <w:spacing w:val="0"/>
            <w:sz w:val="22"/>
            <w:szCs w:val="22"/>
            <w:lang w:eastAsia="cs-CZ"/>
          </w:rPr>
          <w:tab/>
        </w:r>
        <w:r w:rsidR="009F16F9" w:rsidRPr="00E058FB">
          <w:rPr>
            <w:rStyle w:val="Hypertextovodkaz"/>
          </w:rPr>
          <w:t>Životní prostředí</w:t>
        </w:r>
        <w:r w:rsidR="009F16F9">
          <w:rPr>
            <w:noProof/>
            <w:webHidden/>
          </w:rPr>
          <w:tab/>
        </w:r>
        <w:r w:rsidR="009F16F9">
          <w:rPr>
            <w:noProof/>
            <w:webHidden/>
          </w:rPr>
          <w:fldChar w:fldCharType="begin"/>
        </w:r>
        <w:r w:rsidR="009F16F9">
          <w:rPr>
            <w:noProof/>
            <w:webHidden/>
          </w:rPr>
          <w:instrText xml:space="preserve"> PAGEREF _Toc53129334 \h </w:instrText>
        </w:r>
        <w:r w:rsidR="009F16F9">
          <w:rPr>
            <w:noProof/>
            <w:webHidden/>
          </w:rPr>
        </w:r>
        <w:r w:rsidR="009F16F9">
          <w:rPr>
            <w:noProof/>
            <w:webHidden/>
          </w:rPr>
          <w:fldChar w:fldCharType="separate"/>
        </w:r>
        <w:r w:rsidR="007F3731">
          <w:rPr>
            <w:noProof/>
            <w:webHidden/>
          </w:rPr>
          <w:t>24</w:t>
        </w:r>
        <w:r w:rsidR="009F16F9">
          <w:rPr>
            <w:noProof/>
            <w:webHidden/>
          </w:rPr>
          <w:fldChar w:fldCharType="end"/>
        </w:r>
      </w:hyperlink>
    </w:p>
    <w:p w14:paraId="1C520A27" w14:textId="5691470B" w:rsidR="009F16F9" w:rsidRDefault="005C6267">
      <w:pPr>
        <w:pStyle w:val="Obsah2"/>
        <w:rPr>
          <w:rFonts w:asciiTheme="minorHAnsi" w:eastAsiaTheme="minorEastAsia" w:hAnsiTheme="minorHAnsi"/>
          <w:noProof/>
          <w:spacing w:val="0"/>
          <w:sz w:val="22"/>
          <w:szCs w:val="22"/>
          <w:lang w:eastAsia="cs-CZ"/>
        </w:rPr>
      </w:pPr>
      <w:hyperlink w:anchor="_Toc53129335" w:history="1">
        <w:r w:rsidR="009F16F9" w:rsidRPr="00E058FB">
          <w:rPr>
            <w:rStyle w:val="Hypertextovodkaz"/>
            <w:rFonts w:asciiTheme="majorHAnsi" w:hAnsiTheme="majorHAnsi"/>
          </w:rPr>
          <w:t>4.11</w:t>
        </w:r>
        <w:r w:rsidR="009F16F9">
          <w:rPr>
            <w:rFonts w:asciiTheme="minorHAnsi" w:eastAsiaTheme="minorEastAsia" w:hAnsiTheme="minorHAnsi"/>
            <w:noProof/>
            <w:spacing w:val="0"/>
            <w:sz w:val="22"/>
            <w:szCs w:val="22"/>
            <w:lang w:eastAsia="cs-CZ"/>
          </w:rPr>
          <w:tab/>
        </w:r>
        <w:r w:rsidR="009F16F9" w:rsidRPr="00E058FB">
          <w:rPr>
            <w:rStyle w:val="Hypertextovodkaz"/>
          </w:rPr>
          <w:t>Smluvní zajištění a dokladová část</w:t>
        </w:r>
        <w:r w:rsidR="009F16F9">
          <w:rPr>
            <w:noProof/>
            <w:webHidden/>
          </w:rPr>
          <w:tab/>
        </w:r>
        <w:r w:rsidR="009F16F9">
          <w:rPr>
            <w:noProof/>
            <w:webHidden/>
          </w:rPr>
          <w:fldChar w:fldCharType="begin"/>
        </w:r>
        <w:r w:rsidR="009F16F9">
          <w:rPr>
            <w:noProof/>
            <w:webHidden/>
          </w:rPr>
          <w:instrText xml:space="preserve"> PAGEREF _Toc53129335 \h </w:instrText>
        </w:r>
        <w:r w:rsidR="009F16F9">
          <w:rPr>
            <w:noProof/>
            <w:webHidden/>
          </w:rPr>
        </w:r>
        <w:r w:rsidR="009F16F9">
          <w:rPr>
            <w:noProof/>
            <w:webHidden/>
          </w:rPr>
          <w:fldChar w:fldCharType="separate"/>
        </w:r>
        <w:r w:rsidR="007F3731">
          <w:rPr>
            <w:noProof/>
            <w:webHidden/>
          </w:rPr>
          <w:t>25</w:t>
        </w:r>
        <w:r w:rsidR="009F16F9">
          <w:rPr>
            <w:noProof/>
            <w:webHidden/>
          </w:rPr>
          <w:fldChar w:fldCharType="end"/>
        </w:r>
      </w:hyperlink>
    </w:p>
    <w:p w14:paraId="125C4699" w14:textId="4BAF43EB" w:rsidR="009F16F9" w:rsidRDefault="005C6267">
      <w:pPr>
        <w:pStyle w:val="Obsah2"/>
        <w:rPr>
          <w:rFonts w:asciiTheme="minorHAnsi" w:eastAsiaTheme="minorEastAsia" w:hAnsiTheme="minorHAnsi"/>
          <w:noProof/>
          <w:spacing w:val="0"/>
          <w:sz w:val="22"/>
          <w:szCs w:val="22"/>
          <w:lang w:eastAsia="cs-CZ"/>
        </w:rPr>
      </w:pPr>
      <w:hyperlink w:anchor="_Toc53129336" w:history="1">
        <w:r w:rsidR="009F16F9" w:rsidRPr="00E058FB">
          <w:rPr>
            <w:rStyle w:val="Hypertextovodkaz"/>
            <w:rFonts w:asciiTheme="majorHAnsi" w:hAnsiTheme="majorHAnsi"/>
          </w:rPr>
          <w:t>4.12</w:t>
        </w:r>
        <w:r w:rsidR="009F16F9">
          <w:rPr>
            <w:rFonts w:asciiTheme="minorHAnsi" w:eastAsiaTheme="minorEastAsia" w:hAnsiTheme="minorHAnsi"/>
            <w:noProof/>
            <w:spacing w:val="0"/>
            <w:sz w:val="22"/>
            <w:szCs w:val="22"/>
            <w:lang w:eastAsia="cs-CZ"/>
          </w:rPr>
          <w:tab/>
        </w:r>
        <w:r w:rsidR="009F16F9" w:rsidRPr="00E058FB">
          <w:rPr>
            <w:rStyle w:val="Hypertextovodkaz"/>
          </w:rPr>
          <w:t>Koordinátor BOZP na staveništi v přípravě</w:t>
        </w:r>
        <w:r w:rsidR="009F16F9">
          <w:rPr>
            <w:noProof/>
            <w:webHidden/>
          </w:rPr>
          <w:tab/>
        </w:r>
        <w:r w:rsidR="009F16F9">
          <w:rPr>
            <w:noProof/>
            <w:webHidden/>
          </w:rPr>
          <w:fldChar w:fldCharType="begin"/>
        </w:r>
        <w:r w:rsidR="009F16F9">
          <w:rPr>
            <w:noProof/>
            <w:webHidden/>
          </w:rPr>
          <w:instrText xml:space="preserve"> PAGEREF _Toc53129336 \h </w:instrText>
        </w:r>
        <w:r w:rsidR="009F16F9">
          <w:rPr>
            <w:noProof/>
            <w:webHidden/>
          </w:rPr>
        </w:r>
        <w:r w:rsidR="009F16F9">
          <w:rPr>
            <w:noProof/>
            <w:webHidden/>
          </w:rPr>
          <w:fldChar w:fldCharType="separate"/>
        </w:r>
        <w:r w:rsidR="007F3731">
          <w:rPr>
            <w:noProof/>
            <w:webHidden/>
          </w:rPr>
          <w:t>26</w:t>
        </w:r>
        <w:r w:rsidR="009F16F9">
          <w:rPr>
            <w:noProof/>
            <w:webHidden/>
          </w:rPr>
          <w:fldChar w:fldCharType="end"/>
        </w:r>
      </w:hyperlink>
    </w:p>
    <w:p w14:paraId="790D198B" w14:textId="6D18064B" w:rsidR="009F16F9" w:rsidRDefault="005C6267">
      <w:pPr>
        <w:pStyle w:val="Obsah1"/>
        <w:rPr>
          <w:rFonts w:asciiTheme="minorHAnsi" w:eastAsiaTheme="minorEastAsia" w:hAnsiTheme="minorHAnsi"/>
          <w:b w:val="0"/>
          <w:caps w:val="0"/>
          <w:noProof/>
          <w:spacing w:val="0"/>
          <w:sz w:val="22"/>
          <w:szCs w:val="22"/>
          <w:lang w:eastAsia="cs-CZ"/>
        </w:rPr>
      </w:pPr>
      <w:hyperlink w:anchor="_Toc53129337" w:history="1">
        <w:r w:rsidR="009F16F9" w:rsidRPr="00E058FB">
          <w:rPr>
            <w:rStyle w:val="Hypertextovodkaz"/>
          </w:rPr>
          <w:t>5.</w:t>
        </w:r>
        <w:r w:rsidR="009F16F9">
          <w:rPr>
            <w:rFonts w:asciiTheme="minorHAnsi" w:eastAsiaTheme="minorEastAsia" w:hAnsiTheme="minorHAnsi"/>
            <w:b w:val="0"/>
            <w:caps w:val="0"/>
            <w:noProof/>
            <w:spacing w:val="0"/>
            <w:sz w:val="22"/>
            <w:szCs w:val="22"/>
            <w:lang w:eastAsia="cs-CZ"/>
          </w:rPr>
          <w:tab/>
        </w:r>
        <w:r w:rsidR="009F16F9" w:rsidRPr="00E058FB">
          <w:rPr>
            <w:rStyle w:val="Hypertextovodkaz"/>
          </w:rPr>
          <w:t>Vykazování odpadů</w:t>
        </w:r>
        <w:r w:rsidR="009F16F9">
          <w:rPr>
            <w:noProof/>
            <w:webHidden/>
          </w:rPr>
          <w:tab/>
        </w:r>
        <w:r w:rsidR="009F16F9">
          <w:rPr>
            <w:noProof/>
            <w:webHidden/>
          </w:rPr>
          <w:fldChar w:fldCharType="begin"/>
        </w:r>
        <w:r w:rsidR="009F16F9">
          <w:rPr>
            <w:noProof/>
            <w:webHidden/>
          </w:rPr>
          <w:instrText xml:space="preserve"> PAGEREF _Toc53129337 \h </w:instrText>
        </w:r>
        <w:r w:rsidR="009F16F9">
          <w:rPr>
            <w:noProof/>
            <w:webHidden/>
          </w:rPr>
        </w:r>
        <w:r w:rsidR="009F16F9">
          <w:rPr>
            <w:noProof/>
            <w:webHidden/>
          </w:rPr>
          <w:fldChar w:fldCharType="separate"/>
        </w:r>
        <w:r w:rsidR="007F3731">
          <w:rPr>
            <w:noProof/>
            <w:webHidden/>
          </w:rPr>
          <w:t>29</w:t>
        </w:r>
        <w:r w:rsidR="009F16F9">
          <w:rPr>
            <w:noProof/>
            <w:webHidden/>
          </w:rPr>
          <w:fldChar w:fldCharType="end"/>
        </w:r>
      </w:hyperlink>
    </w:p>
    <w:p w14:paraId="0699F205" w14:textId="6973160A" w:rsidR="009F16F9" w:rsidRDefault="005C6267">
      <w:pPr>
        <w:pStyle w:val="Obsah2"/>
        <w:rPr>
          <w:rFonts w:asciiTheme="minorHAnsi" w:eastAsiaTheme="minorEastAsia" w:hAnsiTheme="minorHAnsi"/>
          <w:noProof/>
          <w:spacing w:val="0"/>
          <w:sz w:val="22"/>
          <w:szCs w:val="22"/>
          <w:lang w:eastAsia="cs-CZ"/>
        </w:rPr>
      </w:pPr>
      <w:hyperlink w:anchor="_Toc53129338" w:history="1">
        <w:r w:rsidR="009F16F9" w:rsidRPr="00E058FB">
          <w:rPr>
            <w:rStyle w:val="Hypertextovodkaz"/>
            <w:rFonts w:asciiTheme="majorHAnsi" w:hAnsiTheme="majorHAnsi"/>
          </w:rPr>
          <w:t>5.1</w:t>
        </w:r>
        <w:r w:rsidR="009F16F9">
          <w:rPr>
            <w:rFonts w:asciiTheme="minorHAnsi" w:eastAsiaTheme="minorEastAsia" w:hAnsiTheme="minorHAnsi"/>
            <w:noProof/>
            <w:spacing w:val="0"/>
            <w:sz w:val="22"/>
            <w:szCs w:val="22"/>
            <w:lang w:eastAsia="cs-CZ"/>
          </w:rPr>
          <w:tab/>
        </w:r>
        <w:r w:rsidR="009F16F9" w:rsidRPr="00E058FB">
          <w:rPr>
            <w:rStyle w:val="Hypertextovodkaz"/>
          </w:rPr>
          <w:t>Vykazování odpadů ve vztahu ke stanovení nákladů stavby</w:t>
        </w:r>
        <w:r w:rsidR="009F16F9">
          <w:rPr>
            <w:noProof/>
            <w:webHidden/>
          </w:rPr>
          <w:tab/>
        </w:r>
        <w:r w:rsidR="009F16F9">
          <w:rPr>
            <w:noProof/>
            <w:webHidden/>
          </w:rPr>
          <w:fldChar w:fldCharType="begin"/>
        </w:r>
        <w:r w:rsidR="009F16F9">
          <w:rPr>
            <w:noProof/>
            <w:webHidden/>
          </w:rPr>
          <w:instrText xml:space="preserve"> PAGEREF _Toc53129338 \h </w:instrText>
        </w:r>
        <w:r w:rsidR="009F16F9">
          <w:rPr>
            <w:noProof/>
            <w:webHidden/>
          </w:rPr>
        </w:r>
        <w:r w:rsidR="009F16F9">
          <w:rPr>
            <w:noProof/>
            <w:webHidden/>
          </w:rPr>
          <w:fldChar w:fldCharType="separate"/>
        </w:r>
        <w:r w:rsidR="007F3731">
          <w:rPr>
            <w:noProof/>
            <w:webHidden/>
          </w:rPr>
          <w:t>29</w:t>
        </w:r>
        <w:r w:rsidR="009F16F9">
          <w:rPr>
            <w:noProof/>
            <w:webHidden/>
          </w:rPr>
          <w:fldChar w:fldCharType="end"/>
        </w:r>
      </w:hyperlink>
    </w:p>
    <w:p w14:paraId="5AE65B7E" w14:textId="3E4221D3" w:rsidR="009F16F9" w:rsidRDefault="005C6267">
      <w:pPr>
        <w:pStyle w:val="Obsah2"/>
        <w:rPr>
          <w:rFonts w:asciiTheme="minorHAnsi" w:eastAsiaTheme="minorEastAsia" w:hAnsiTheme="minorHAnsi"/>
          <w:noProof/>
          <w:spacing w:val="0"/>
          <w:sz w:val="22"/>
          <w:szCs w:val="22"/>
          <w:lang w:eastAsia="cs-CZ"/>
        </w:rPr>
      </w:pPr>
      <w:hyperlink w:anchor="_Toc53129339" w:history="1">
        <w:r w:rsidR="009F16F9" w:rsidRPr="00E058FB">
          <w:rPr>
            <w:rStyle w:val="Hypertextovodkaz"/>
            <w:rFonts w:asciiTheme="majorHAnsi" w:hAnsiTheme="majorHAnsi"/>
          </w:rPr>
          <w:t>5.2</w:t>
        </w:r>
        <w:r w:rsidR="009F16F9">
          <w:rPr>
            <w:rFonts w:asciiTheme="minorHAnsi" w:eastAsiaTheme="minorEastAsia" w:hAnsiTheme="minorHAnsi"/>
            <w:noProof/>
            <w:spacing w:val="0"/>
            <w:sz w:val="22"/>
            <w:szCs w:val="22"/>
            <w:lang w:eastAsia="cs-CZ"/>
          </w:rPr>
          <w:tab/>
        </w:r>
        <w:r w:rsidR="009F16F9" w:rsidRPr="00E058FB">
          <w:rPr>
            <w:rStyle w:val="Hypertextovodkaz"/>
          </w:rPr>
          <w:t>Ostatní přílohy vztahující se k odpadovému hospodářství</w:t>
        </w:r>
        <w:r w:rsidR="009F16F9">
          <w:rPr>
            <w:noProof/>
            <w:webHidden/>
          </w:rPr>
          <w:tab/>
        </w:r>
        <w:r w:rsidR="009F16F9">
          <w:rPr>
            <w:noProof/>
            <w:webHidden/>
          </w:rPr>
          <w:fldChar w:fldCharType="begin"/>
        </w:r>
        <w:r w:rsidR="009F16F9">
          <w:rPr>
            <w:noProof/>
            <w:webHidden/>
          </w:rPr>
          <w:instrText xml:space="preserve"> PAGEREF _Toc53129339 \h </w:instrText>
        </w:r>
        <w:r w:rsidR="009F16F9">
          <w:rPr>
            <w:noProof/>
            <w:webHidden/>
          </w:rPr>
        </w:r>
        <w:r w:rsidR="009F16F9">
          <w:rPr>
            <w:noProof/>
            <w:webHidden/>
          </w:rPr>
          <w:fldChar w:fldCharType="separate"/>
        </w:r>
        <w:r w:rsidR="007F3731">
          <w:rPr>
            <w:noProof/>
            <w:webHidden/>
          </w:rPr>
          <w:t>31</w:t>
        </w:r>
        <w:r w:rsidR="009F16F9">
          <w:rPr>
            <w:noProof/>
            <w:webHidden/>
          </w:rPr>
          <w:fldChar w:fldCharType="end"/>
        </w:r>
      </w:hyperlink>
    </w:p>
    <w:p w14:paraId="5250DB05" w14:textId="696B5CE8" w:rsidR="009F16F9" w:rsidRDefault="005C6267">
      <w:pPr>
        <w:pStyle w:val="Obsah1"/>
        <w:rPr>
          <w:rFonts w:asciiTheme="minorHAnsi" w:eastAsiaTheme="minorEastAsia" w:hAnsiTheme="minorHAnsi"/>
          <w:b w:val="0"/>
          <w:caps w:val="0"/>
          <w:noProof/>
          <w:spacing w:val="0"/>
          <w:sz w:val="22"/>
          <w:szCs w:val="22"/>
          <w:lang w:eastAsia="cs-CZ"/>
        </w:rPr>
      </w:pPr>
      <w:hyperlink w:anchor="_Toc53129340" w:history="1">
        <w:r w:rsidR="009F16F9" w:rsidRPr="00E058FB">
          <w:rPr>
            <w:rStyle w:val="Hypertextovodkaz"/>
          </w:rPr>
          <w:t>6.</w:t>
        </w:r>
        <w:r w:rsidR="009F16F9">
          <w:rPr>
            <w:rFonts w:asciiTheme="minorHAnsi" w:eastAsiaTheme="minorEastAsia" w:hAnsiTheme="minorHAnsi"/>
            <w:b w:val="0"/>
            <w:caps w:val="0"/>
            <w:noProof/>
            <w:spacing w:val="0"/>
            <w:sz w:val="22"/>
            <w:szCs w:val="22"/>
            <w:lang w:eastAsia="cs-CZ"/>
          </w:rPr>
          <w:tab/>
        </w:r>
        <w:r w:rsidR="009F16F9" w:rsidRPr="00E058FB">
          <w:rPr>
            <w:rStyle w:val="Hypertextovodkaz"/>
          </w:rPr>
          <w:t>SPECIFICKÉ POŽADAVKY</w:t>
        </w:r>
        <w:r w:rsidR="009F16F9">
          <w:rPr>
            <w:noProof/>
            <w:webHidden/>
          </w:rPr>
          <w:tab/>
        </w:r>
        <w:r w:rsidR="009F16F9">
          <w:rPr>
            <w:noProof/>
            <w:webHidden/>
          </w:rPr>
          <w:fldChar w:fldCharType="begin"/>
        </w:r>
        <w:r w:rsidR="009F16F9">
          <w:rPr>
            <w:noProof/>
            <w:webHidden/>
          </w:rPr>
          <w:instrText xml:space="preserve"> PAGEREF _Toc53129340 \h </w:instrText>
        </w:r>
        <w:r w:rsidR="009F16F9">
          <w:rPr>
            <w:noProof/>
            <w:webHidden/>
          </w:rPr>
        </w:r>
        <w:r w:rsidR="009F16F9">
          <w:rPr>
            <w:noProof/>
            <w:webHidden/>
          </w:rPr>
          <w:fldChar w:fldCharType="separate"/>
        </w:r>
        <w:r w:rsidR="007F3731">
          <w:rPr>
            <w:noProof/>
            <w:webHidden/>
          </w:rPr>
          <w:t>32</w:t>
        </w:r>
        <w:r w:rsidR="009F16F9">
          <w:rPr>
            <w:noProof/>
            <w:webHidden/>
          </w:rPr>
          <w:fldChar w:fldCharType="end"/>
        </w:r>
      </w:hyperlink>
    </w:p>
    <w:p w14:paraId="02EF3E64" w14:textId="3B8CFBF7" w:rsidR="009F16F9" w:rsidRDefault="005C6267">
      <w:pPr>
        <w:pStyle w:val="Obsah1"/>
        <w:rPr>
          <w:rFonts w:asciiTheme="minorHAnsi" w:eastAsiaTheme="minorEastAsia" w:hAnsiTheme="minorHAnsi"/>
          <w:b w:val="0"/>
          <w:caps w:val="0"/>
          <w:noProof/>
          <w:spacing w:val="0"/>
          <w:sz w:val="22"/>
          <w:szCs w:val="22"/>
          <w:lang w:eastAsia="cs-CZ"/>
        </w:rPr>
      </w:pPr>
      <w:hyperlink w:anchor="_Toc53129341" w:history="1">
        <w:r w:rsidR="009F16F9" w:rsidRPr="00E058FB">
          <w:rPr>
            <w:rStyle w:val="Hypertextovodkaz"/>
          </w:rPr>
          <w:t>7.</w:t>
        </w:r>
        <w:r w:rsidR="009F16F9">
          <w:rPr>
            <w:rFonts w:asciiTheme="minorHAnsi" w:eastAsiaTheme="minorEastAsia" w:hAnsiTheme="minorHAnsi"/>
            <w:b w:val="0"/>
            <w:caps w:val="0"/>
            <w:noProof/>
            <w:spacing w:val="0"/>
            <w:sz w:val="22"/>
            <w:szCs w:val="22"/>
            <w:lang w:eastAsia="cs-CZ"/>
          </w:rPr>
          <w:tab/>
        </w:r>
        <w:r w:rsidR="009F16F9" w:rsidRPr="00E058FB">
          <w:rPr>
            <w:rStyle w:val="Hypertextovodkaz"/>
          </w:rPr>
          <w:t>SOUVISEJÍCÍ DOKUMENTY A PŘEDPISY</w:t>
        </w:r>
        <w:r w:rsidR="009F16F9">
          <w:rPr>
            <w:noProof/>
            <w:webHidden/>
          </w:rPr>
          <w:tab/>
        </w:r>
        <w:r w:rsidR="009F16F9">
          <w:rPr>
            <w:noProof/>
            <w:webHidden/>
          </w:rPr>
          <w:fldChar w:fldCharType="begin"/>
        </w:r>
        <w:r w:rsidR="009F16F9">
          <w:rPr>
            <w:noProof/>
            <w:webHidden/>
          </w:rPr>
          <w:instrText xml:space="preserve"> PAGEREF _Toc53129341 \h </w:instrText>
        </w:r>
        <w:r w:rsidR="009F16F9">
          <w:rPr>
            <w:noProof/>
            <w:webHidden/>
          </w:rPr>
        </w:r>
        <w:r w:rsidR="009F16F9">
          <w:rPr>
            <w:noProof/>
            <w:webHidden/>
          </w:rPr>
          <w:fldChar w:fldCharType="separate"/>
        </w:r>
        <w:r w:rsidR="007F3731">
          <w:rPr>
            <w:noProof/>
            <w:webHidden/>
          </w:rPr>
          <w:t>33</w:t>
        </w:r>
        <w:r w:rsidR="009F16F9">
          <w:rPr>
            <w:noProof/>
            <w:webHidden/>
          </w:rPr>
          <w:fldChar w:fldCharType="end"/>
        </w:r>
      </w:hyperlink>
    </w:p>
    <w:p w14:paraId="60C9E660" w14:textId="2F392133" w:rsidR="00AD0C7B" w:rsidRDefault="00BD7E91" w:rsidP="00EF4DD1">
      <w:pPr>
        <w:jc w:val="both"/>
      </w:pPr>
      <w:r>
        <w:fldChar w:fldCharType="end"/>
      </w:r>
    </w:p>
    <w:p w14:paraId="3A4AE33A" w14:textId="77777777" w:rsidR="00DB0562" w:rsidRDefault="00AD0C7B" w:rsidP="00EF4DD1">
      <w:pPr>
        <w:pStyle w:val="Nadpisbezsl1-1"/>
        <w:spacing w:line="276" w:lineRule="auto"/>
        <w:jc w:val="both"/>
        <w:outlineLvl w:val="0"/>
      </w:pPr>
      <w:bookmarkStart w:id="0" w:name="_Toc53129314"/>
      <w:r>
        <w:t>SEZNAM ZKRATEK</w:t>
      </w:r>
      <w:bookmarkEnd w:id="0"/>
      <w:r w:rsidR="0076790E">
        <w:t xml:space="preserve"> </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0"/>
        <w:gridCol w:w="7452"/>
      </w:tblGrid>
      <w:tr w:rsidR="00AF4573" w:rsidRPr="00AD0C7B" w14:paraId="2AD38056" w14:textId="77777777" w:rsidTr="00041EC8">
        <w:tc>
          <w:tcPr>
            <w:tcW w:w="1250" w:type="dxa"/>
            <w:shd w:val="clear" w:color="auto" w:fill="FFFFFF" w:themeFill="background1"/>
            <w:tcMar>
              <w:top w:w="28" w:type="dxa"/>
              <w:left w:w="0" w:type="dxa"/>
              <w:bottom w:w="28" w:type="dxa"/>
              <w:right w:w="0" w:type="dxa"/>
            </w:tcMar>
          </w:tcPr>
          <w:p w14:paraId="65FC09C6" w14:textId="77777777" w:rsidR="00AF4573" w:rsidRDefault="00AF4573" w:rsidP="00EF4DD1">
            <w:pPr>
              <w:pStyle w:val="Zkratky1"/>
              <w:spacing w:line="276" w:lineRule="auto"/>
              <w:jc w:val="both"/>
            </w:pPr>
            <w:r>
              <w:t>ČD</w:t>
            </w:r>
            <w:r w:rsidRPr="00C04CAA">
              <w:t xml:space="preserve"> </w:t>
            </w:r>
            <w:r w:rsidRPr="00C04CAA">
              <w:tab/>
            </w:r>
          </w:p>
        </w:tc>
        <w:tc>
          <w:tcPr>
            <w:tcW w:w="7452" w:type="dxa"/>
            <w:shd w:val="clear" w:color="auto" w:fill="FFFFFF" w:themeFill="background1"/>
            <w:tcMar>
              <w:top w:w="28" w:type="dxa"/>
              <w:left w:w="0" w:type="dxa"/>
              <w:bottom w:w="28" w:type="dxa"/>
              <w:right w:w="0" w:type="dxa"/>
            </w:tcMar>
          </w:tcPr>
          <w:p w14:paraId="110FEBBE" w14:textId="77777777" w:rsidR="00AF4573" w:rsidRDefault="00AF4573" w:rsidP="00EF4DD1">
            <w:pPr>
              <w:pStyle w:val="Zkratky2"/>
              <w:spacing w:line="276" w:lineRule="auto"/>
              <w:jc w:val="both"/>
            </w:pPr>
            <w:r>
              <w:t>České dráhy, akciová společnost</w:t>
            </w:r>
          </w:p>
        </w:tc>
      </w:tr>
      <w:tr w:rsidR="00F13A07" w:rsidRPr="00AD0C7B" w14:paraId="006046E4" w14:textId="77777777" w:rsidTr="00041EC8">
        <w:tc>
          <w:tcPr>
            <w:tcW w:w="1250" w:type="dxa"/>
            <w:shd w:val="clear" w:color="auto" w:fill="FFFFFF" w:themeFill="background1"/>
            <w:tcMar>
              <w:top w:w="28" w:type="dxa"/>
              <w:left w:w="0" w:type="dxa"/>
              <w:bottom w:w="28" w:type="dxa"/>
              <w:right w:w="0" w:type="dxa"/>
            </w:tcMar>
          </w:tcPr>
          <w:p w14:paraId="0EEF3272" w14:textId="77777777" w:rsidR="00F13A07" w:rsidRDefault="00F13A07" w:rsidP="00EF4DD1">
            <w:pPr>
              <w:pStyle w:val="Zkratky1"/>
              <w:spacing w:line="276" w:lineRule="auto"/>
              <w:jc w:val="both"/>
            </w:pPr>
            <w:r>
              <w:t>EH</w:t>
            </w:r>
            <w:r w:rsidRPr="00C04CAA">
              <w:tab/>
            </w:r>
          </w:p>
        </w:tc>
        <w:tc>
          <w:tcPr>
            <w:tcW w:w="7452" w:type="dxa"/>
            <w:shd w:val="clear" w:color="auto" w:fill="FFFFFF" w:themeFill="background1"/>
            <w:tcMar>
              <w:top w:w="28" w:type="dxa"/>
              <w:left w:w="0" w:type="dxa"/>
              <w:bottom w:w="28" w:type="dxa"/>
              <w:right w:w="0" w:type="dxa"/>
            </w:tcMar>
          </w:tcPr>
          <w:p w14:paraId="096EF2AB" w14:textId="77777777" w:rsidR="00F13A07" w:rsidRDefault="00F13A07" w:rsidP="00EF4DD1">
            <w:pPr>
              <w:pStyle w:val="Zkratky2"/>
              <w:spacing w:line="276" w:lineRule="auto"/>
              <w:jc w:val="both"/>
            </w:pPr>
            <w:r>
              <w:t>Hodnocení ekonomické efektivnosti</w:t>
            </w:r>
          </w:p>
        </w:tc>
      </w:tr>
      <w:tr w:rsidR="0070661D" w:rsidRPr="00AD0C7B" w14:paraId="123FDF1D" w14:textId="77777777" w:rsidTr="00041EC8">
        <w:tc>
          <w:tcPr>
            <w:tcW w:w="1250" w:type="dxa"/>
            <w:shd w:val="clear" w:color="auto" w:fill="FFFFFF" w:themeFill="background1"/>
            <w:tcMar>
              <w:top w:w="28" w:type="dxa"/>
              <w:left w:w="0" w:type="dxa"/>
              <w:bottom w:w="28" w:type="dxa"/>
              <w:right w:w="0" w:type="dxa"/>
            </w:tcMar>
          </w:tcPr>
          <w:p w14:paraId="088C5839" w14:textId="77777777" w:rsidR="0070661D" w:rsidRDefault="0070661D" w:rsidP="00EF4DD1">
            <w:pPr>
              <w:pStyle w:val="Zkratky1"/>
              <w:spacing w:line="276" w:lineRule="auto"/>
              <w:jc w:val="both"/>
            </w:pPr>
            <w:r>
              <w:t>OŘ</w:t>
            </w:r>
            <w:r w:rsidRPr="00C04CAA">
              <w:tab/>
            </w:r>
          </w:p>
        </w:tc>
        <w:tc>
          <w:tcPr>
            <w:tcW w:w="7452" w:type="dxa"/>
            <w:shd w:val="clear" w:color="auto" w:fill="FFFFFF" w:themeFill="background1"/>
            <w:tcMar>
              <w:top w:w="28" w:type="dxa"/>
              <w:left w:w="0" w:type="dxa"/>
              <w:bottom w:w="28" w:type="dxa"/>
              <w:right w:w="0" w:type="dxa"/>
            </w:tcMar>
          </w:tcPr>
          <w:p w14:paraId="0B212973" w14:textId="77777777" w:rsidR="0070661D" w:rsidRDefault="0070661D" w:rsidP="00EF4DD1">
            <w:pPr>
              <w:pStyle w:val="Zkratky2"/>
              <w:spacing w:line="276" w:lineRule="auto"/>
              <w:jc w:val="both"/>
            </w:pPr>
            <w:r>
              <w:t>Oblastní ředitelství</w:t>
            </w:r>
          </w:p>
        </w:tc>
      </w:tr>
      <w:tr w:rsidR="00F13A07" w:rsidRPr="00AD0C7B" w14:paraId="1AA2683B" w14:textId="77777777" w:rsidTr="00041EC8">
        <w:tc>
          <w:tcPr>
            <w:tcW w:w="1250" w:type="dxa"/>
            <w:shd w:val="clear" w:color="auto" w:fill="FFFFFF" w:themeFill="background1"/>
            <w:tcMar>
              <w:top w:w="28" w:type="dxa"/>
              <w:left w:w="0" w:type="dxa"/>
              <w:bottom w:w="28" w:type="dxa"/>
              <w:right w:w="0" w:type="dxa"/>
            </w:tcMar>
          </w:tcPr>
          <w:p w14:paraId="375F048D" w14:textId="77777777" w:rsidR="00F13A07" w:rsidRDefault="00F13A07" w:rsidP="00EF4DD1">
            <w:pPr>
              <w:pStyle w:val="Zkratky1"/>
              <w:spacing w:line="276" w:lineRule="auto"/>
              <w:jc w:val="both"/>
            </w:pPr>
            <w:r>
              <w:t>SSZ</w:t>
            </w:r>
            <w:r w:rsidRPr="00C04CAA">
              <w:tab/>
            </w:r>
          </w:p>
        </w:tc>
        <w:tc>
          <w:tcPr>
            <w:tcW w:w="7452" w:type="dxa"/>
            <w:shd w:val="clear" w:color="auto" w:fill="FFFFFF" w:themeFill="background1"/>
            <w:tcMar>
              <w:top w:w="28" w:type="dxa"/>
              <w:left w:w="0" w:type="dxa"/>
              <w:bottom w:w="28" w:type="dxa"/>
              <w:right w:w="0" w:type="dxa"/>
            </w:tcMar>
          </w:tcPr>
          <w:p w14:paraId="533E5DD4" w14:textId="77777777" w:rsidR="00F13A07" w:rsidRDefault="00F13A07" w:rsidP="00EF4DD1">
            <w:pPr>
              <w:pStyle w:val="Zkratky2"/>
              <w:spacing w:line="276" w:lineRule="auto"/>
              <w:jc w:val="both"/>
            </w:pPr>
            <w:r>
              <w:t>Stavební správa západ</w:t>
            </w:r>
          </w:p>
        </w:tc>
      </w:tr>
      <w:tr w:rsidR="00AD0C7B" w:rsidRPr="00AD0C7B" w14:paraId="2A7AEBE5" w14:textId="77777777" w:rsidTr="00041EC8">
        <w:tc>
          <w:tcPr>
            <w:tcW w:w="1250" w:type="dxa"/>
            <w:shd w:val="clear" w:color="auto" w:fill="FFFFFF" w:themeFill="background1"/>
            <w:tcMar>
              <w:top w:w="28" w:type="dxa"/>
              <w:left w:w="0" w:type="dxa"/>
              <w:bottom w:w="28" w:type="dxa"/>
              <w:right w:w="0" w:type="dxa"/>
            </w:tcMar>
          </w:tcPr>
          <w:p w14:paraId="63856D95" w14:textId="77777777" w:rsidR="00AD0C7B" w:rsidRPr="00C04CAA" w:rsidRDefault="00C04CAA" w:rsidP="00EF4DD1">
            <w:pPr>
              <w:pStyle w:val="Zkratky1"/>
              <w:spacing w:line="276" w:lineRule="auto"/>
              <w:jc w:val="both"/>
            </w:pPr>
            <w:r>
              <w:t>SŽ</w:t>
            </w:r>
            <w:r w:rsidR="00DB0562" w:rsidRPr="00C04CAA">
              <w:t xml:space="preserve"> </w:t>
            </w:r>
            <w:r w:rsidR="00DB0562" w:rsidRPr="00C04CAA">
              <w:tab/>
            </w:r>
          </w:p>
        </w:tc>
        <w:tc>
          <w:tcPr>
            <w:tcW w:w="7452" w:type="dxa"/>
            <w:shd w:val="clear" w:color="auto" w:fill="FFFFFF" w:themeFill="background1"/>
            <w:tcMar>
              <w:top w:w="28" w:type="dxa"/>
              <w:left w:w="0" w:type="dxa"/>
              <w:bottom w:w="28" w:type="dxa"/>
              <w:right w:w="0" w:type="dxa"/>
            </w:tcMar>
          </w:tcPr>
          <w:p w14:paraId="10C9D848" w14:textId="77777777" w:rsidR="00AD0C7B" w:rsidRPr="006115D3" w:rsidRDefault="00C04CAA" w:rsidP="00EF4DD1">
            <w:pPr>
              <w:pStyle w:val="Zkratky2"/>
              <w:spacing w:line="276" w:lineRule="auto"/>
              <w:jc w:val="both"/>
            </w:pPr>
            <w:r>
              <w:t>Správa železnic, státní organizace</w:t>
            </w:r>
          </w:p>
        </w:tc>
      </w:tr>
      <w:tr w:rsidR="00AD0C7B" w:rsidRPr="00AD0C7B" w14:paraId="1A3FDD68" w14:textId="77777777" w:rsidTr="00041EC8">
        <w:tc>
          <w:tcPr>
            <w:tcW w:w="1250" w:type="dxa"/>
            <w:tcMar>
              <w:top w:w="28" w:type="dxa"/>
              <w:left w:w="0" w:type="dxa"/>
              <w:bottom w:w="28" w:type="dxa"/>
              <w:right w:w="0" w:type="dxa"/>
            </w:tcMar>
          </w:tcPr>
          <w:p w14:paraId="48B86A56" w14:textId="77777777" w:rsidR="00AD0C7B" w:rsidRPr="00AD0C7B" w:rsidRDefault="00D14922" w:rsidP="00EF4DD1">
            <w:pPr>
              <w:pStyle w:val="Zkratky1"/>
              <w:spacing w:line="276" w:lineRule="auto"/>
              <w:jc w:val="both"/>
            </w:pPr>
            <w:r>
              <w:t xml:space="preserve">SŽDC </w:t>
            </w:r>
            <w:r>
              <w:tab/>
            </w:r>
          </w:p>
        </w:tc>
        <w:tc>
          <w:tcPr>
            <w:tcW w:w="7452" w:type="dxa"/>
            <w:tcMar>
              <w:top w:w="28" w:type="dxa"/>
              <w:left w:w="0" w:type="dxa"/>
              <w:bottom w:w="28" w:type="dxa"/>
              <w:right w:w="0" w:type="dxa"/>
            </w:tcMar>
          </w:tcPr>
          <w:p w14:paraId="65D43D48" w14:textId="77777777" w:rsidR="00AD0C7B" w:rsidRPr="006115D3" w:rsidRDefault="00D14922" w:rsidP="00EF4DD1">
            <w:pPr>
              <w:pStyle w:val="Zkratky2"/>
              <w:spacing w:line="276" w:lineRule="auto"/>
              <w:jc w:val="both"/>
            </w:pPr>
            <w:r>
              <w:t>Správa železniční dopravní cesty, státní organizace</w:t>
            </w:r>
          </w:p>
        </w:tc>
      </w:tr>
      <w:tr w:rsidR="00AD0C7B" w:rsidRPr="00AD0C7B" w14:paraId="6E0910FC" w14:textId="77777777" w:rsidTr="00041EC8">
        <w:tc>
          <w:tcPr>
            <w:tcW w:w="1250" w:type="dxa"/>
            <w:tcMar>
              <w:top w:w="28" w:type="dxa"/>
              <w:left w:w="0" w:type="dxa"/>
              <w:bottom w:w="28" w:type="dxa"/>
              <w:right w:w="0" w:type="dxa"/>
            </w:tcMar>
          </w:tcPr>
          <w:p w14:paraId="1F1DA7FD" w14:textId="77777777" w:rsidR="00AD0C7B" w:rsidRPr="00AD0C7B" w:rsidRDefault="00CB66EF" w:rsidP="00EF4DD1">
            <w:pPr>
              <w:pStyle w:val="Zkratky1"/>
              <w:spacing w:line="276" w:lineRule="auto"/>
              <w:jc w:val="both"/>
            </w:pPr>
            <w:r>
              <w:t>SŽG</w:t>
            </w:r>
            <w:r w:rsidRPr="00C04CAA">
              <w:t xml:space="preserve"> </w:t>
            </w:r>
            <w:r w:rsidRPr="00C04CAA">
              <w:tab/>
            </w:r>
          </w:p>
        </w:tc>
        <w:tc>
          <w:tcPr>
            <w:tcW w:w="7452" w:type="dxa"/>
            <w:tcMar>
              <w:top w:w="28" w:type="dxa"/>
              <w:left w:w="0" w:type="dxa"/>
              <w:bottom w:w="28" w:type="dxa"/>
              <w:right w:w="0" w:type="dxa"/>
            </w:tcMar>
          </w:tcPr>
          <w:p w14:paraId="4FC25A25" w14:textId="77777777" w:rsidR="00797227" w:rsidRPr="006115D3" w:rsidRDefault="009B6D16" w:rsidP="00EF4DD1">
            <w:pPr>
              <w:pStyle w:val="Zkratky2"/>
              <w:spacing w:line="276" w:lineRule="auto"/>
              <w:jc w:val="both"/>
            </w:pPr>
            <w:r>
              <w:t>Správa železniční geodézie</w:t>
            </w:r>
          </w:p>
        </w:tc>
      </w:tr>
      <w:tr w:rsidR="00F13A07" w:rsidRPr="00AD0C7B" w14:paraId="11DE5ECB" w14:textId="77777777" w:rsidTr="00041EC8">
        <w:tc>
          <w:tcPr>
            <w:tcW w:w="1250" w:type="dxa"/>
            <w:tcMar>
              <w:top w:w="28" w:type="dxa"/>
              <w:left w:w="0" w:type="dxa"/>
              <w:bottom w:w="28" w:type="dxa"/>
              <w:right w:w="0" w:type="dxa"/>
            </w:tcMar>
          </w:tcPr>
          <w:p w14:paraId="6CDD81B0" w14:textId="77777777" w:rsidR="00F13A07" w:rsidRDefault="00F13A07" w:rsidP="00EF4DD1">
            <w:pPr>
              <w:pStyle w:val="Zkratky1"/>
              <w:spacing w:line="276" w:lineRule="auto"/>
              <w:jc w:val="both"/>
            </w:pPr>
          </w:p>
        </w:tc>
        <w:tc>
          <w:tcPr>
            <w:tcW w:w="7452" w:type="dxa"/>
            <w:tcMar>
              <w:top w:w="28" w:type="dxa"/>
              <w:left w:w="0" w:type="dxa"/>
              <w:bottom w:w="28" w:type="dxa"/>
              <w:right w:w="0" w:type="dxa"/>
            </w:tcMar>
          </w:tcPr>
          <w:p w14:paraId="08C53DBE" w14:textId="77777777" w:rsidR="00F13A07" w:rsidRDefault="00F13A07" w:rsidP="00EF4DD1">
            <w:pPr>
              <w:pStyle w:val="Zkratky2"/>
              <w:spacing w:line="276" w:lineRule="auto"/>
              <w:jc w:val="both"/>
            </w:pPr>
          </w:p>
        </w:tc>
      </w:tr>
    </w:tbl>
    <w:p w14:paraId="056924ED" w14:textId="77777777" w:rsidR="007F3731" w:rsidRDefault="007F3731" w:rsidP="007F3731">
      <w:pPr>
        <w:pStyle w:val="Nadpis2-1"/>
        <w:numPr>
          <w:ilvl w:val="0"/>
          <w:numId w:val="0"/>
        </w:numPr>
        <w:jc w:val="both"/>
      </w:pPr>
      <w:bookmarkStart w:id="1" w:name="_Toc53129315"/>
      <w:bookmarkStart w:id="2" w:name="_Toc389559699"/>
      <w:bookmarkStart w:id="3" w:name="_Toc397429847"/>
      <w:bookmarkStart w:id="4" w:name="_Ref433028040"/>
      <w:bookmarkStart w:id="5" w:name="_Toc1048197"/>
    </w:p>
    <w:p w14:paraId="604DE86D" w14:textId="77777777" w:rsidR="007F3731" w:rsidRDefault="007F3731">
      <w:pPr>
        <w:spacing w:after="240" w:line="264" w:lineRule="auto"/>
        <w:rPr>
          <w:b/>
          <w:caps/>
          <w:sz w:val="22"/>
          <w:szCs w:val="18"/>
        </w:rPr>
      </w:pPr>
      <w:r>
        <w:br w:type="page"/>
      </w:r>
    </w:p>
    <w:p w14:paraId="1AE75123" w14:textId="2DBA54A4" w:rsidR="00FD501F" w:rsidRPr="00FD501F" w:rsidRDefault="00FD501F" w:rsidP="00EF4DD1">
      <w:pPr>
        <w:pStyle w:val="Nadpis2-1"/>
        <w:jc w:val="both"/>
      </w:pPr>
      <w:r w:rsidRPr="00FD501F">
        <w:lastRenderedPageBreak/>
        <w:t>SPECIFIKACE PŘEDMĚTU DÍLA</w:t>
      </w:r>
      <w:bookmarkEnd w:id="1"/>
    </w:p>
    <w:p w14:paraId="372078D1" w14:textId="77777777" w:rsidR="00FD501F" w:rsidRPr="00FD501F" w:rsidRDefault="00FD501F" w:rsidP="00EF4DD1">
      <w:pPr>
        <w:pStyle w:val="Nadpis2-2"/>
        <w:spacing w:line="276" w:lineRule="auto"/>
        <w:jc w:val="both"/>
      </w:pPr>
      <w:bookmarkStart w:id="6" w:name="_Toc53129316"/>
      <w:r w:rsidRPr="00FD501F">
        <w:t>Účel a rozsah předmětu díla</w:t>
      </w:r>
      <w:bookmarkEnd w:id="6"/>
    </w:p>
    <w:p w14:paraId="73C7C03E" w14:textId="7DBAD0F5" w:rsidR="00FD501F" w:rsidRPr="00FD501F" w:rsidRDefault="00FD501F" w:rsidP="00EF4DD1">
      <w:pPr>
        <w:pStyle w:val="Text2-1"/>
        <w:spacing w:line="276" w:lineRule="auto"/>
      </w:pPr>
      <w:r w:rsidRPr="00FD501F">
        <w:t xml:space="preserve">Předmětem díla je </w:t>
      </w:r>
      <w:r w:rsidR="003F08B2" w:rsidRPr="00807E58">
        <w:t xml:space="preserve">zhotovení </w:t>
      </w:r>
      <w:r w:rsidR="00F15B4C">
        <w:t xml:space="preserve">Dokumentace </w:t>
      </w:r>
      <w:r w:rsidR="003F08B2" w:rsidRPr="00807E58">
        <w:t>pro s</w:t>
      </w:r>
      <w:r w:rsidR="00F15B4C">
        <w:t xml:space="preserve">polečné </w:t>
      </w:r>
      <w:r w:rsidR="003F08B2" w:rsidRPr="00807E58">
        <w:t>povolení</w:t>
      </w:r>
      <w:r w:rsidR="00E46BDB">
        <w:t xml:space="preserve"> (DUSP)</w:t>
      </w:r>
      <w:r w:rsidR="003F08B2" w:rsidRPr="00807E58">
        <w:t xml:space="preserve"> a</w:t>
      </w:r>
      <w:r w:rsidR="00807E58">
        <w:t> </w:t>
      </w:r>
      <w:r w:rsidRPr="00807E58">
        <w:t>Projektov</w:t>
      </w:r>
      <w:r w:rsidR="003F08B2" w:rsidRPr="00807E58">
        <w:t>é</w:t>
      </w:r>
      <w:r w:rsidR="003F08B2">
        <w:t xml:space="preserve"> </w:t>
      </w:r>
      <w:r w:rsidRPr="00FD501F">
        <w:t xml:space="preserve">dokumentace pro </w:t>
      </w:r>
      <w:r w:rsidR="003F08B2">
        <w:t>provádění stavby</w:t>
      </w:r>
      <w:r w:rsidR="00E46BDB">
        <w:t xml:space="preserve"> (PDPS) pro investiční akci</w:t>
      </w:r>
      <w:r w:rsidRPr="00FD501F">
        <w:t xml:space="preserve"> </w:t>
      </w:r>
      <w:r w:rsidR="00E42514">
        <w:t>„</w:t>
      </w:r>
      <w:r w:rsidR="00E42514" w:rsidRPr="00E42514">
        <w:t>Rekonstrukce PZM v km 62,291 (P3360) a v km 62,783 (P3361) trati Lovosice - Česká Lípa</w:t>
      </w:r>
      <w:r w:rsidR="00E42514">
        <w:rPr>
          <w:noProof/>
        </w:rPr>
        <w:t xml:space="preserve">“. </w:t>
      </w:r>
      <w:r w:rsidR="00E46BDB" w:rsidRPr="008B7452">
        <w:t>Součástí dokumentace bude vypracování hodnocení ekonomické efektivnosti (dále EH viz bod</w:t>
      </w:r>
      <w:r w:rsidR="00112BC4">
        <w:t xml:space="preserve"> </w:t>
      </w:r>
      <w:r w:rsidR="00112BC4" w:rsidRPr="00E35A24">
        <w:fldChar w:fldCharType="begin"/>
      </w:r>
      <w:r w:rsidR="00112BC4" w:rsidRPr="00E35A24">
        <w:instrText xml:space="preserve"> REF _Ref50533228 \r \h </w:instrText>
      </w:r>
      <w:r w:rsidR="00A074D8" w:rsidRPr="00E35A24">
        <w:instrText xml:space="preserve"> \* MERGEFORMAT </w:instrText>
      </w:r>
      <w:r w:rsidR="00112BC4" w:rsidRPr="00E35A24">
        <w:fldChar w:fldCharType="separate"/>
      </w:r>
      <w:r w:rsidR="007F3731">
        <w:t>6.1.4</w:t>
      </w:r>
      <w:r w:rsidR="00112BC4" w:rsidRPr="00E35A24">
        <w:fldChar w:fldCharType="end"/>
      </w:r>
      <w:r w:rsidR="00E46BDB" w:rsidRPr="00E35A24">
        <w:t>), činnost koordinátora BOZP v přípravě (dále BOZP viz bod</w:t>
      </w:r>
      <w:r w:rsidR="00112BC4" w:rsidRPr="00E35A24">
        <w:t xml:space="preserve"> </w:t>
      </w:r>
      <w:r w:rsidR="00112BC4" w:rsidRPr="00E35A24">
        <w:fldChar w:fldCharType="begin"/>
      </w:r>
      <w:r w:rsidR="00112BC4" w:rsidRPr="00E35A24">
        <w:instrText xml:space="preserve"> REF _Ref50533271 \r \h </w:instrText>
      </w:r>
      <w:r w:rsidR="00A074D8" w:rsidRPr="00E35A24">
        <w:instrText xml:space="preserve"> \* MERGEFORMAT </w:instrText>
      </w:r>
      <w:r w:rsidR="00112BC4" w:rsidRPr="00E35A24">
        <w:fldChar w:fldCharType="separate"/>
      </w:r>
      <w:r w:rsidR="007F3731">
        <w:t>4.12</w:t>
      </w:r>
      <w:r w:rsidR="00112BC4" w:rsidRPr="00E35A24">
        <w:fldChar w:fldCharType="end"/>
      </w:r>
      <w:r w:rsidR="00E46BDB" w:rsidRPr="00E35A24">
        <w:t>) a výkon autorského dozoru (dále AD viz bod</w:t>
      </w:r>
      <w:r w:rsidR="00112BC4" w:rsidRPr="00E35A24">
        <w:t xml:space="preserve"> </w:t>
      </w:r>
      <w:r w:rsidR="00112BC4" w:rsidRPr="00E35A24">
        <w:fldChar w:fldCharType="begin"/>
      </w:r>
      <w:r w:rsidR="00112BC4" w:rsidRPr="00E35A24">
        <w:instrText xml:space="preserve"> REF _Ref50533353 \r \h </w:instrText>
      </w:r>
      <w:r w:rsidR="00A074D8" w:rsidRPr="00E35A24">
        <w:instrText xml:space="preserve"> \* MERGEFORMAT </w:instrText>
      </w:r>
      <w:r w:rsidR="00112BC4" w:rsidRPr="00E35A24">
        <w:fldChar w:fldCharType="separate"/>
      </w:r>
      <w:r w:rsidR="007F3731">
        <w:t>4.1.20</w:t>
      </w:r>
      <w:r w:rsidR="00112BC4" w:rsidRPr="00E35A24">
        <w:fldChar w:fldCharType="end"/>
      </w:r>
      <w:r w:rsidR="00E46BDB" w:rsidRPr="00E35A24">
        <w:t>).</w:t>
      </w:r>
    </w:p>
    <w:p w14:paraId="5126EDF4" w14:textId="2F665B31" w:rsidR="00A134F8" w:rsidRDefault="00FD501F" w:rsidP="00EF4DD1">
      <w:pPr>
        <w:pStyle w:val="Text2-1"/>
        <w:spacing w:line="276" w:lineRule="auto"/>
      </w:pPr>
      <w:r w:rsidRPr="00FD501F">
        <w:t xml:space="preserve">Rozsah díla </w:t>
      </w:r>
      <w:fldSimple w:instr=" STYLEREF  _Název_akce  \* MERGEFORMAT ">
        <w:r w:rsidR="007F3731">
          <w:rPr>
            <w:noProof/>
          </w:rPr>
          <w:t>„Rekonstrukce PZM v km 62,291 (P3360) a v km 62,783 (P3361) trati Lovosice - Česká Lípa“</w:t>
        </w:r>
      </w:fldSimple>
      <w:r w:rsidRPr="00FD501F">
        <w:t xml:space="preserve"> je</w:t>
      </w:r>
      <w:r w:rsidR="00A134F8">
        <w:t>:</w:t>
      </w:r>
    </w:p>
    <w:p w14:paraId="5D8384FA" w14:textId="77777777" w:rsidR="00A134F8" w:rsidRDefault="00A134F8" w:rsidP="00EF4DD1">
      <w:pPr>
        <w:pStyle w:val="Text2-2"/>
        <w:spacing w:line="276" w:lineRule="auto"/>
      </w:pPr>
      <w:r w:rsidRPr="00807E58">
        <w:t xml:space="preserve">Zhotovení </w:t>
      </w:r>
      <w:r w:rsidR="001E3362">
        <w:rPr>
          <w:rStyle w:val="Tun"/>
        </w:rPr>
        <w:t>D</w:t>
      </w:r>
      <w:r w:rsidRPr="00807E58">
        <w:rPr>
          <w:rStyle w:val="Tun"/>
        </w:rPr>
        <w:t xml:space="preserve">okumentace pro </w:t>
      </w:r>
      <w:r w:rsidR="001E3362">
        <w:rPr>
          <w:rStyle w:val="Tun"/>
        </w:rPr>
        <w:t xml:space="preserve">společné </w:t>
      </w:r>
      <w:r w:rsidRPr="00807E58">
        <w:rPr>
          <w:rStyle w:val="Tun"/>
        </w:rPr>
        <w:t>povolení</w:t>
      </w:r>
      <w:r w:rsidR="00807E58">
        <w:rPr>
          <w:rStyle w:val="Tun"/>
        </w:rPr>
        <w:t xml:space="preserve"> </w:t>
      </w:r>
      <w:r>
        <w:t xml:space="preserve">a to včetně zpracování </w:t>
      </w:r>
      <w:r w:rsidRPr="000235AC">
        <w:rPr>
          <w:rStyle w:val="Tun"/>
        </w:rPr>
        <w:t>Projektové dokumentace pro provádění stavby</w:t>
      </w:r>
      <w:r>
        <w:t xml:space="preserve">, </w:t>
      </w:r>
      <w:r w:rsidR="00967E3A">
        <w:t>která</w:t>
      </w:r>
      <w:r w:rsidR="00967E3A" w:rsidRPr="00745AE7">
        <w:t xml:space="preserve"> rozpracuje a</w:t>
      </w:r>
      <w:r w:rsidR="00967E3A">
        <w:t> </w:t>
      </w:r>
      <w:r w:rsidR="00967E3A" w:rsidRPr="00745AE7">
        <w:t xml:space="preserve">vymezí požadavky na stavbu do podrobností, které specifikují předmět </w:t>
      </w:r>
      <w:r w:rsidR="00AA77DA">
        <w:t xml:space="preserve">Díla </w:t>
      </w:r>
      <w:r w:rsidR="00967E3A" w:rsidRPr="00745AE7">
        <w:t>v takovém rozsahu, aby byla podkladem pro výběrové řízení na zhotovení stavby,</w:t>
      </w:r>
      <w:r w:rsidR="00AA77DA">
        <w:t xml:space="preserve"> </w:t>
      </w:r>
      <w:r w:rsidRPr="00E42514">
        <w:t xml:space="preserve">včetně notifikace autorizovanou osobou, zajištění výkonu </w:t>
      </w:r>
      <w:r w:rsidR="00AA77DA" w:rsidRPr="00E42514">
        <w:t>A</w:t>
      </w:r>
      <w:r w:rsidRPr="00E42514">
        <w:t>utorského dozoru při zhotovení stavby a činností koordinátora BOZP při práci na staveništi ve fázi přípravy včetně zpracování plánu BOZP na staveništi a</w:t>
      </w:r>
      <w:r w:rsidR="00AA77DA" w:rsidRPr="00E42514">
        <w:t> </w:t>
      </w:r>
      <w:r w:rsidRPr="00E42514">
        <w:t>manuálu údržby</w:t>
      </w:r>
      <w:r>
        <w:t>.</w:t>
      </w:r>
    </w:p>
    <w:p w14:paraId="199154C6" w14:textId="77777777" w:rsidR="00A134F8" w:rsidRDefault="00A134F8" w:rsidP="00EF4DD1">
      <w:pPr>
        <w:pStyle w:val="Text2-2"/>
        <w:spacing w:line="276" w:lineRule="auto"/>
      </w:pPr>
      <w:r w:rsidRPr="00672766">
        <w:rPr>
          <w:rStyle w:val="Tun"/>
        </w:rPr>
        <w:t xml:space="preserve">Zpracování a </w:t>
      </w:r>
      <w:r w:rsidRPr="00E42514">
        <w:rPr>
          <w:rStyle w:val="Tun"/>
        </w:rPr>
        <w:t>podání</w:t>
      </w:r>
      <w:r w:rsidRPr="00672766">
        <w:rPr>
          <w:rStyle w:val="Tun"/>
        </w:rPr>
        <w:t xml:space="preserve"> žádosti </w:t>
      </w:r>
      <w:r w:rsidR="00967E3A" w:rsidRPr="00672766">
        <w:rPr>
          <w:rStyle w:val="Tun"/>
        </w:rPr>
        <w:t>o</w:t>
      </w:r>
      <w:r w:rsidR="00967E3A">
        <w:t xml:space="preserve"> </w:t>
      </w:r>
      <w:r w:rsidR="00967E3A" w:rsidRPr="00967E3A">
        <w:rPr>
          <w:rStyle w:val="Tun"/>
        </w:rPr>
        <w:t>vydání společného povolení</w:t>
      </w:r>
      <w:r w:rsidR="00967E3A">
        <w:t xml:space="preserve"> </w:t>
      </w:r>
      <w:r w:rsidR="001E3362" w:rsidRPr="00672766">
        <w:t xml:space="preserve">dle § 94l </w:t>
      </w:r>
      <w:r w:rsidR="00672766" w:rsidRPr="00672766">
        <w:t>zákona č. </w:t>
      </w:r>
      <w:r w:rsidR="001E3362" w:rsidRPr="00672766">
        <w:t>183/2006 Sb.</w:t>
      </w:r>
      <w:r w:rsidR="001E3362" w:rsidRPr="001E3362">
        <w:t>, Zákon o</w:t>
      </w:r>
      <w:r w:rsidR="009932FA">
        <w:t> </w:t>
      </w:r>
      <w:r w:rsidR="001E3362" w:rsidRPr="001E3362">
        <w:t>územním plánování a sta</w:t>
      </w:r>
      <w:r w:rsidR="00672766">
        <w:t>vebním řádu (stavební zákon), v </w:t>
      </w:r>
      <w:r w:rsidR="001E3362" w:rsidRPr="001E3362">
        <w:t>platném znění, včetně všech vyžadovaných podkladů</w:t>
      </w:r>
      <w:r w:rsidRPr="00807E58">
        <w:t xml:space="preserve">, </w:t>
      </w:r>
      <w:r w:rsidR="006142A4" w:rsidRPr="00807E58">
        <w:t>je</w:t>
      </w:r>
      <w:r w:rsidR="006142A4">
        <w:t>jímž</w:t>
      </w:r>
      <w:r w:rsidR="00967E3A">
        <w:t xml:space="preserve"> </w:t>
      </w:r>
      <w:r w:rsidRPr="00807E58">
        <w:t>výsledkem bude vydání s</w:t>
      </w:r>
      <w:r w:rsidR="00967E3A">
        <w:t xml:space="preserve">polečného </w:t>
      </w:r>
      <w:r w:rsidRPr="00807E58">
        <w:t>povolení</w:t>
      </w:r>
      <w:r w:rsidR="00967E3A">
        <w:t xml:space="preserve">. Zhotovitel bude </w:t>
      </w:r>
      <w:r w:rsidRPr="00807E58">
        <w:t>spolupr</w:t>
      </w:r>
      <w:r w:rsidR="00967E3A">
        <w:t xml:space="preserve">acovat </w:t>
      </w:r>
      <w:r w:rsidRPr="00A134F8">
        <w:t>při vydání příslušných rozhodnutí do nabytí jejich právní moci.</w:t>
      </w:r>
    </w:p>
    <w:p w14:paraId="776DDD42" w14:textId="77777777" w:rsidR="00A134F8" w:rsidRPr="00807E58" w:rsidRDefault="00A134F8" w:rsidP="00EF4DD1">
      <w:pPr>
        <w:pStyle w:val="Text2-2"/>
        <w:spacing w:line="276" w:lineRule="auto"/>
      </w:pPr>
      <w:r w:rsidRPr="00807E58">
        <w:t>Rozsah a členění dokumentace D</w:t>
      </w:r>
      <w:r w:rsidR="00967E3A">
        <w:t>U</w:t>
      </w:r>
      <w:r w:rsidRPr="00807E58">
        <w:t>SP a PDPS:</w:t>
      </w:r>
    </w:p>
    <w:p w14:paraId="4CCE290F" w14:textId="77777777" w:rsidR="00AA77DA" w:rsidRDefault="00EB59F7" w:rsidP="00EF4DD1">
      <w:pPr>
        <w:pStyle w:val="Odrka1-4"/>
        <w:spacing w:line="276" w:lineRule="auto"/>
      </w:pPr>
      <w:r w:rsidRPr="00807E58">
        <w:rPr>
          <w:rStyle w:val="Tun"/>
        </w:rPr>
        <w:t>Dokumentace ve stupni D</w:t>
      </w:r>
      <w:r w:rsidR="00967E3A">
        <w:rPr>
          <w:rStyle w:val="Tun"/>
        </w:rPr>
        <w:t>U</w:t>
      </w:r>
      <w:r w:rsidRPr="00807E58">
        <w:rPr>
          <w:rStyle w:val="Tun"/>
        </w:rPr>
        <w:t>SP</w:t>
      </w:r>
      <w:r w:rsidRPr="00807E58">
        <w:t xml:space="preserve"> bude zpracována v členění a rozsahu přílohy </w:t>
      </w:r>
      <w:r w:rsidR="00AA77DA" w:rsidRPr="00AA77DA">
        <w:t>č. 10 vyhlášky č. 499/2006 Sb., o dokumentaci staveb, v platném znění (dále „vyhláška č. 499/2006 Sb.“), jako dokumentace pro vydání společného povolení stavby dráhy. Pro potřeby projednání, zejména v</w:t>
      </w:r>
      <w:r w:rsidR="00AA77DA">
        <w:t> </w:t>
      </w:r>
      <w:r w:rsidR="00AA77DA" w:rsidRPr="00AA77DA">
        <w:t>rámci S</w:t>
      </w:r>
      <w:r w:rsidR="00D14922">
        <w:t>právy železnic, státní organizace (dále jen „S</w:t>
      </w:r>
      <w:r w:rsidR="00AA77DA" w:rsidRPr="00AA77DA">
        <w:t>Ž</w:t>
      </w:r>
      <w:r w:rsidR="00D14922">
        <w:t>“)</w:t>
      </w:r>
      <w:r w:rsidR="00AA77DA" w:rsidRPr="00AA77DA">
        <w:t>, Zhotovitel použije pro zpracování této dokumentace požadavky příloh č. 1 a 2 Směrnice GŘ č. 11/2006 Dokumentace pro přípravu staveb na železničních drahách celostátních a regionálních, v</w:t>
      </w:r>
      <w:r w:rsidR="00AA77DA">
        <w:t> </w:t>
      </w:r>
      <w:r w:rsidR="00AA77DA" w:rsidRPr="00AA77DA">
        <w:t>platném znění (dále „Směrnice GŘ č. 11/2006“)</w:t>
      </w:r>
      <w:r w:rsidR="00AA77DA" w:rsidRPr="00807E58">
        <w:t xml:space="preserve"> v nezbytném rozsahu</w:t>
      </w:r>
      <w:r w:rsidR="00AA77DA">
        <w:t>.</w:t>
      </w:r>
    </w:p>
    <w:p w14:paraId="1C09F680" w14:textId="77777777" w:rsidR="00A134F8" w:rsidRPr="00A074D8" w:rsidRDefault="00AA77DA" w:rsidP="00EF4DD1">
      <w:pPr>
        <w:pStyle w:val="Odrka1-4"/>
        <w:spacing w:line="276" w:lineRule="auto"/>
      </w:pPr>
      <w:r>
        <w:rPr>
          <w:rStyle w:val="Tun"/>
        </w:rPr>
        <w:t>Projektová d</w:t>
      </w:r>
      <w:r w:rsidR="00A134F8" w:rsidRPr="003139AF">
        <w:rPr>
          <w:rStyle w:val="Tun"/>
        </w:rPr>
        <w:t>okumentace ve stupni PDPS</w:t>
      </w:r>
      <w:r w:rsidR="00672766">
        <w:t xml:space="preserve"> bude zpracována v členění a </w:t>
      </w:r>
      <w:r w:rsidR="00A134F8">
        <w:t>rozsahu přílohy č. 4 vyhlášky č. 146/2008 Sb. o rozsahu a obsahu projektové dokumentace dopravních staveb, v platném znění</w:t>
      </w:r>
      <w:r>
        <w:t xml:space="preserve"> </w:t>
      </w:r>
      <w:r w:rsidRPr="00745AE7">
        <w:t>(dále „vyhláška 146/2008 Sb.“)</w:t>
      </w:r>
      <w:r w:rsidR="00A134F8">
        <w:t>. Pro potřeby projednání, zejména v rámci SŽ, Zhotovitel použije pro zpracování této dokumentace přílohu č. 2 Směrnice GŘ č.11/2006</w:t>
      </w:r>
      <w:r w:rsidRPr="00AA77DA">
        <w:t xml:space="preserve"> </w:t>
      </w:r>
      <w:r w:rsidRPr="00807E58">
        <w:t xml:space="preserve">v </w:t>
      </w:r>
      <w:r w:rsidRPr="00A074D8">
        <w:t>nezbytném rozsahu.</w:t>
      </w:r>
    </w:p>
    <w:p w14:paraId="45423C01" w14:textId="5ECB24BB" w:rsidR="00186D49" w:rsidRPr="00A074D8" w:rsidRDefault="00186D49" w:rsidP="00EF4DD1">
      <w:pPr>
        <w:pStyle w:val="Text2-2"/>
        <w:spacing w:line="276" w:lineRule="auto"/>
      </w:pPr>
      <w:r w:rsidRPr="00A074D8">
        <w:t>Označení dokumentace, případně struktura objektové skladby, včetně grafické úpravy Popisového pole bude provedeno dle příloh „Manuál s</w:t>
      </w:r>
      <w:r w:rsidR="005C6267">
        <w:t xml:space="preserve">truktury a popisu dokumentace“ </w:t>
      </w:r>
      <w:r w:rsidRPr="00A074D8">
        <w:t>a „Vz</w:t>
      </w:r>
      <w:r w:rsidR="005C6267">
        <w:t>ory Popisového pole a Seznamu“.</w:t>
      </w:r>
    </w:p>
    <w:p w14:paraId="1904D259" w14:textId="77777777" w:rsidR="00A134F8" w:rsidRPr="00A074D8" w:rsidRDefault="00A134F8" w:rsidP="00EF4DD1">
      <w:pPr>
        <w:pStyle w:val="Text2-2"/>
        <w:spacing w:line="276" w:lineRule="auto"/>
      </w:pPr>
      <w:r w:rsidRPr="00A074D8">
        <w:t>Oba stupně dokumentace (</w:t>
      </w:r>
      <w:r w:rsidR="0042307C" w:rsidRPr="00A074D8">
        <w:t>D</w:t>
      </w:r>
      <w:r w:rsidR="00AA77DA" w:rsidRPr="00A074D8">
        <w:t>U</w:t>
      </w:r>
      <w:r w:rsidR="0042307C" w:rsidRPr="00A074D8">
        <w:t>SP</w:t>
      </w:r>
      <w:r w:rsidRPr="00A074D8">
        <w:t xml:space="preserve"> a PDPS) budou proj</w:t>
      </w:r>
      <w:r w:rsidR="0042307C" w:rsidRPr="00A074D8">
        <w:t>ednány a</w:t>
      </w:r>
      <w:r w:rsidR="00474234" w:rsidRPr="00A074D8">
        <w:t> </w:t>
      </w:r>
      <w:r w:rsidR="0042307C" w:rsidRPr="00A074D8">
        <w:t>odsouhlaseny společně.</w:t>
      </w:r>
    </w:p>
    <w:p w14:paraId="69066DF5" w14:textId="77777777" w:rsidR="00A134F8" w:rsidRPr="00A074D8" w:rsidRDefault="00A134F8" w:rsidP="00EF4DD1">
      <w:pPr>
        <w:pStyle w:val="Text2-2"/>
        <w:spacing w:line="276" w:lineRule="auto"/>
      </w:pPr>
      <w:r w:rsidRPr="00A074D8">
        <w:t xml:space="preserve">Nad rámec povinných příloh dle </w:t>
      </w:r>
      <w:r w:rsidR="0042307C" w:rsidRPr="00A074D8">
        <w:t xml:space="preserve">vyhlášky 146/2008 Sb. </w:t>
      </w:r>
      <w:r w:rsidRPr="00A074D8">
        <w:t xml:space="preserve">budou v Dokladové části </w:t>
      </w:r>
      <w:r w:rsidR="00AA77DA" w:rsidRPr="00A074D8">
        <w:t xml:space="preserve">projektové </w:t>
      </w:r>
      <w:r w:rsidRPr="00A074D8">
        <w:t>dokumentace doložené dl</w:t>
      </w:r>
      <w:r w:rsidR="00672766" w:rsidRPr="00A074D8">
        <w:t xml:space="preserve">e přílohy č. 2 směrnice </w:t>
      </w:r>
      <w:r w:rsidR="00AB58E9" w:rsidRPr="00A074D8">
        <w:t>GŘ</w:t>
      </w:r>
      <w:r w:rsidR="00672766" w:rsidRPr="00A074D8">
        <w:t xml:space="preserve"> č. </w:t>
      </w:r>
      <w:r w:rsidR="002D199D" w:rsidRPr="00A074D8">
        <w:t xml:space="preserve">11/2006 části G, H a I a </w:t>
      </w:r>
      <w:r w:rsidRPr="00A074D8">
        <w:t>části J a K.</w:t>
      </w:r>
      <w:r w:rsidR="009A672E">
        <w:t xml:space="preserve"> </w:t>
      </w:r>
    </w:p>
    <w:p w14:paraId="36B530BD" w14:textId="0E8F09D2" w:rsidR="00A134F8" w:rsidRDefault="00A134F8" w:rsidP="00EF4DD1">
      <w:pPr>
        <w:pStyle w:val="Text2-2"/>
        <w:spacing w:line="276" w:lineRule="auto"/>
      </w:pPr>
      <w:r>
        <w:t>Stanovení investičních nákladů bude zpracované dle platné Směrnice SŽDC č.</w:t>
      </w:r>
      <w:r w:rsidR="00474234">
        <w:t> </w:t>
      </w:r>
      <w:r>
        <w:t xml:space="preserve">20 pro stanovení a členění investičních nákladů staveb státní organizace SŽDC. Platné znění včetně formulářů souhrnného rozpočtu je zveřejněno na </w:t>
      </w:r>
      <w:r>
        <w:lastRenderedPageBreak/>
        <w:t>webových stránkách SŽ (</w:t>
      </w:r>
      <w:hyperlink r:id="rId11" w:history="1">
        <w:r w:rsidR="00863271" w:rsidRPr="00863271">
          <w:rPr>
            <w:rStyle w:val="Hypertextovodkaz"/>
            <w:noProof w:val="0"/>
          </w:rPr>
          <w:t>https://www.spravazeleznic.cz/stavby-zakazky/podklady-pro-zhotovitele/stanoveni-nakladu-staveb</w:t>
        </w:r>
      </w:hyperlink>
      <w:r>
        <w:t>).</w:t>
      </w:r>
    </w:p>
    <w:p w14:paraId="601B893E" w14:textId="77777777" w:rsidR="00AF4FD5" w:rsidRDefault="00AF4FD5" w:rsidP="00EF4DD1">
      <w:pPr>
        <w:pStyle w:val="Text2-2"/>
        <w:spacing w:line="276" w:lineRule="auto"/>
      </w:pPr>
      <w:r w:rsidRPr="00745AE7">
        <w:t>Dokumentace bude také splňovat rozsah dle vyhlášky Ministerstva pro místní rozvoj č. 169/2016 Sb. o stanovení rozsahu dokumentace veřejné zakázky na stavební práce a soupisu stavebních prací, dodávek a služeb s výkazem výměr</w:t>
      </w:r>
      <w:r>
        <w:t xml:space="preserve">, v platném znění, tzn. </w:t>
      </w:r>
      <w:r w:rsidRPr="00745AE7">
        <w:t>oceněn</w:t>
      </w:r>
      <w:r>
        <w:t>ý a</w:t>
      </w:r>
      <w:r w:rsidRPr="00745AE7">
        <w:t xml:space="preserve"> neoceněn</w:t>
      </w:r>
      <w:r>
        <w:t xml:space="preserve">ý </w:t>
      </w:r>
      <w:r w:rsidRPr="00745AE7">
        <w:t>soupis prací</w:t>
      </w:r>
      <w:r w:rsidRPr="008A3A69">
        <w:t xml:space="preserve"> </w:t>
      </w:r>
      <w:r>
        <w:t>(</w:t>
      </w:r>
      <w:r w:rsidRPr="00745AE7">
        <w:t>včetně všeobecného objektu</w:t>
      </w:r>
      <w:r>
        <w:t xml:space="preserve"> SO 98-98</w:t>
      </w:r>
      <w:r w:rsidRPr="00745AE7">
        <w:t>)</w:t>
      </w:r>
      <w:r>
        <w:t>.</w:t>
      </w:r>
    </w:p>
    <w:p w14:paraId="1B6CED69" w14:textId="77777777" w:rsidR="00474234" w:rsidRDefault="00AF4FD5" w:rsidP="00EF4DD1">
      <w:pPr>
        <w:pStyle w:val="Text2-2"/>
        <w:spacing w:line="276" w:lineRule="auto"/>
      </w:pPr>
      <w:r w:rsidRPr="00AF4FD5">
        <w:t>Součástí plnění je i zajištění geodetické dok</w:t>
      </w:r>
      <w:r>
        <w:t>umentace stavby, geodetických a </w:t>
      </w:r>
      <w:r w:rsidRPr="00AF4FD5">
        <w:t xml:space="preserve">mapových podkladů, </w:t>
      </w:r>
      <w:r w:rsidR="001E67EF" w:rsidRPr="00474234">
        <w:t>zaji</w:t>
      </w:r>
      <w:r w:rsidR="001E67EF">
        <w:t xml:space="preserve">štění </w:t>
      </w:r>
      <w:r w:rsidR="001E67EF" w:rsidRPr="00474234">
        <w:t>zpracování veškerých potřebných průzkumů (inženýrskogeologický</w:t>
      </w:r>
      <w:r w:rsidR="001E67EF">
        <w:t xml:space="preserve">, </w:t>
      </w:r>
      <w:r w:rsidR="001E67EF" w:rsidRPr="00474234">
        <w:t>geotechnický, stavebně technický</w:t>
      </w:r>
      <w:r w:rsidR="001E67EF">
        <w:t>, korozní</w:t>
      </w:r>
      <w:r w:rsidR="00132131">
        <w:t xml:space="preserve">, </w:t>
      </w:r>
      <w:r w:rsidR="001E67EF" w:rsidRPr="00474234">
        <w:t xml:space="preserve">atd.) </w:t>
      </w:r>
      <w:r w:rsidRPr="00AF4FD5">
        <w:t>nezbytných k návrhu technického řešení</w:t>
      </w:r>
      <w:r w:rsidR="00474234" w:rsidRPr="00474234">
        <w:t xml:space="preserve">.  </w:t>
      </w:r>
    </w:p>
    <w:p w14:paraId="3CDC9F79" w14:textId="77777777" w:rsidR="00E46BDB" w:rsidRPr="004B71ED" w:rsidRDefault="00E46BDB" w:rsidP="00EF4DD1">
      <w:pPr>
        <w:pStyle w:val="Text2-2"/>
        <w:spacing w:line="276" w:lineRule="auto"/>
      </w:pPr>
      <w:r w:rsidRPr="004B71ED">
        <w:t>Cena za zpracování dokumentace je konečná, včetně všech poplatků  - např. společné povolení, změna zabezpečení, zvláštní užíván</w:t>
      </w:r>
      <w:r w:rsidR="00132131">
        <w:t xml:space="preserve">í, </w:t>
      </w:r>
      <w:r w:rsidRPr="004B71ED">
        <w:t>atd., průzkumů a studií.</w:t>
      </w:r>
    </w:p>
    <w:p w14:paraId="5B5E5D5D" w14:textId="77777777" w:rsidR="00E46BDB" w:rsidRPr="008E70B2" w:rsidRDefault="00E46BDB" w:rsidP="00EF4DD1">
      <w:pPr>
        <w:pStyle w:val="Nadpis2-2"/>
        <w:spacing w:line="276" w:lineRule="auto"/>
        <w:jc w:val="both"/>
      </w:pPr>
      <w:bookmarkStart w:id="7" w:name="_Toc12973897"/>
      <w:bookmarkStart w:id="8" w:name="_Toc53129317"/>
      <w:r w:rsidRPr="008E70B2">
        <w:t>Hlavní cíle stavby</w:t>
      </w:r>
      <w:bookmarkEnd w:id="7"/>
      <w:bookmarkEnd w:id="8"/>
    </w:p>
    <w:p w14:paraId="4E30ACB3" w14:textId="09E1DD3B" w:rsidR="00E46BDB" w:rsidRPr="008E70B2" w:rsidRDefault="00E42514" w:rsidP="00EF4DD1">
      <w:pPr>
        <w:pStyle w:val="Text2-1"/>
        <w:spacing w:line="276" w:lineRule="auto"/>
      </w:pPr>
      <w:r>
        <w:t xml:space="preserve">Předmětem stavby je rekonstrukce přejezdového zabezpečovacího zařízení PZM ovládaném místně na PZS 3.kategorie. Cílem stavby je zvýšení bezpečnosti </w:t>
      </w:r>
      <w:r w:rsidR="00373846">
        <w:t xml:space="preserve">a plynulost železničního </w:t>
      </w:r>
      <w:r>
        <w:t>provozu</w:t>
      </w:r>
      <w:r w:rsidR="00373846">
        <w:t>.</w:t>
      </w:r>
    </w:p>
    <w:p w14:paraId="034FBE74" w14:textId="77777777" w:rsidR="002D199D" w:rsidRPr="008E70B2" w:rsidRDefault="002D199D" w:rsidP="00EF4DD1">
      <w:pPr>
        <w:pStyle w:val="Nadpis2-2"/>
        <w:spacing w:line="276" w:lineRule="auto"/>
        <w:jc w:val="both"/>
      </w:pPr>
      <w:bookmarkStart w:id="9" w:name="_Toc12973898"/>
      <w:bookmarkStart w:id="10" w:name="_Toc53129318"/>
      <w:r>
        <w:t xml:space="preserve">Umístění </w:t>
      </w:r>
      <w:r w:rsidRPr="008E70B2">
        <w:t>stavby</w:t>
      </w:r>
      <w:bookmarkEnd w:id="9"/>
      <w:bookmarkEnd w:id="10"/>
      <w:r w:rsidRPr="008E70B2">
        <w:t xml:space="preserve"> </w:t>
      </w:r>
    </w:p>
    <w:tbl>
      <w:tblPr>
        <w:tblStyle w:val="Mkatabulky"/>
        <w:tblW w:w="0" w:type="auto"/>
        <w:tblInd w:w="879" w:type="dxa"/>
        <w:tblBorders>
          <w:top w:val="single" w:sz="2" w:space="0" w:color="auto"/>
          <w:left w:val="single" w:sz="2" w:space="0" w:color="FFFFFF" w:themeColor="background1"/>
          <w:bottom w:val="single" w:sz="2" w:space="0" w:color="auto"/>
          <w:right w:val="single" w:sz="2" w:space="0" w:color="FFFFFF" w:themeColor="background1"/>
          <w:insideH w:val="single" w:sz="2" w:space="0" w:color="auto"/>
          <w:insideV w:val="single" w:sz="2" w:space="0" w:color="auto"/>
        </w:tblBorders>
        <w:tblLook w:val="04A0" w:firstRow="1" w:lastRow="0" w:firstColumn="1" w:lastColumn="0" w:noHBand="0" w:noVBand="1"/>
      </w:tblPr>
      <w:tblGrid>
        <w:gridCol w:w="3807"/>
        <w:gridCol w:w="4038"/>
      </w:tblGrid>
      <w:tr w:rsidR="002D199D" w14:paraId="1FC43D94" w14:textId="77777777" w:rsidTr="009F16F9">
        <w:tc>
          <w:tcPr>
            <w:tcW w:w="3807" w:type="dxa"/>
            <w:shd w:val="clear" w:color="auto" w:fill="auto"/>
          </w:tcPr>
          <w:p w14:paraId="254A1F4A" w14:textId="77777777" w:rsidR="002D199D" w:rsidRPr="00AA781E" w:rsidRDefault="002D199D" w:rsidP="00EF4DD1">
            <w:pPr>
              <w:pStyle w:val="Tabulka"/>
              <w:spacing w:line="276" w:lineRule="auto"/>
              <w:jc w:val="both"/>
              <w:rPr>
                <w:b/>
                <w:color w:val="7030A0"/>
              </w:rPr>
            </w:pPr>
            <w:r w:rsidRPr="00AA781E">
              <w:rPr>
                <w:b/>
              </w:rPr>
              <w:t xml:space="preserve">Kraj: </w:t>
            </w:r>
            <w:r w:rsidRPr="00AA781E">
              <w:rPr>
                <w:b/>
              </w:rPr>
              <w:tab/>
            </w:r>
          </w:p>
        </w:tc>
        <w:tc>
          <w:tcPr>
            <w:tcW w:w="4038" w:type="dxa"/>
            <w:shd w:val="clear" w:color="auto" w:fill="auto"/>
          </w:tcPr>
          <w:p w14:paraId="279F27BD" w14:textId="1F35A18F" w:rsidR="002D199D" w:rsidRPr="00AA781E" w:rsidRDefault="00E42514" w:rsidP="00EF4DD1">
            <w:pPr>
              <w:pStyle w:val="Tabulka"/>
              <w:spacing w:line="276" w:lineRule="auto"/>
              <w:jc w:val="both"/>
            </w:pPr>
            <w:r w:rsidRPr="00AA781E">
              <w:t>Ústecký kraj</w:t>
            </w:r>
          </w:p>
        </w:tc>
      </w:tr>
      <w:tr w:rsidR="002D199D" w14:paraId="02BA8AF2" w14:textId="77777777" w:rsidTr="009F16F9">
        <w:tc>
          <w:tcPr>
            <w:tcW w:w="3807" w:type="dxa"/>
          </w:tcPr>
          <w:p w14:paraId="467B07EB" w14:textId="77777777" w:rsidR="002D199D" w:rsidRPr="00AA781E" w:rsidRDefault="002D199D" w:rsidP="00EF4DD1">
            <w:pPr>
              <w:pStyle w:val="Tabulka"/>
              <w:spacing w:line="276" w:lineRule="auto"/>
              <w:jc w:val="both"/>
              <w:rPr>
                <w:b/>
              </w:rPr>
            </w:pPr>
            <w:r w:rsidRPr="00AA781E">
              <w:rPr>
                <w:b/>
              </w:rPr>
              <w:t xml:space="preserve">Okres: </w:t>
            </w:r>
            <w:r w:rsidRPr="00AA781E">
              <w:rPr>
                <w:b/>
              </w:rPr>
              <w:tab/>
            </w:r>
          </w:p>
        </w:tc>
        <w:tc>
          <w:tcPr>
            <w:tcW w:w="4038" w:type="dxa"/>
          </w:tcPr>
          <w:p w14:paraId="78EBA234" w14:textId="3230AEC3" w:rsidR="002D199D" w:rsidRPr="00AA781E" w:rsidRDefault="00985E10" w:rsidP="00EF4DD1">
            <w:pPr>
              <w:pStyle w:val="Tabulka"/>
              <w:spacing w:line="276" w:lineRule="auto"/>
              <w:jc w:val="both"/>
            </w:pPr>
            <w:r w:rsidRPr="00AA781E">
              <w:t>Litoměřice</w:t>
            </w:r>
          </w:p>
        </w:tc>
      </w:tr>
      <w:tr w:rsidR="002D199D" w14:paraId="4518C916" w14:textId="77777777" w:rsidTr="009F16F9">
        <w:tc>
          <w:tcPr>
            <w:tcW w:w="3807" w:type="dxa"/>
          </w:tcPr>
          <w:p w14:paraId="497128AD" w14:textId="77777777" w:rsidR="002D199D" w:rsidRPr="00AA781E" w:rsidRDefault="002D199D" w:rsidP="00EF4DD1">
            <w:pPr>
              <w:pStyle w:val="Tabulka"/>
              <w:spacing w:line="276" w:lineRule="auto"/>
              <w:jc w:val="both"/>
              <w:rPr>
                <w:b/>
              </w:rPr>
            </w:pPr>
            <w:r w:rsidRPr="00AA781E">
              <w:rPr>
                <w:b/>
              </w:rPr>
              <w:t>Katastrální území:</w:t>
            </w:r>
          </w:p>
        </w:tc>
        <w:tc>
          <w:tcPr>
            <w:tcW w:w="4038" w:type="dxa"/>
          </w:tcPr>
          <w:p w14:paraId="1532489F" w14:textId="42376377" w:rsidR="002D199D" w:rsidRPr="00AA781E" w:rsidRDefault="00373846" w:rsidP="00EF4DD1">
            <w:pPr>
              <w:pStyle w:val="Tabulka"/>
              <w:spacing w:line="276" w:lineRule="auto"/>
              <w:jc w:val="both"/>
            </w:pPr>
            <w:r w:rsidRPr="00AA781E">
              <w:t>Úštěk</w:t>
            </w:r>
          </w:p>
        </w:tc>
      </w:tr>
      <w:tr w:rsidR="002D199D" w14:paraId="35AF65BF" w14:textId="77777777" w:rsidTr="009F16F9">
        <w:tc>
          <w:tcPr>
            <w:tcW w:w="3807" w:type="dxa"/>
          </w:tcPr>
          <w:p w14:paraId="62E73C36" w14:textId="77777777" w:rsidR="002D199D" w:rsidRPr="00AA781E" w:rsidRDefault="002D199D" w:rsidP="00EF4DD1">
            <w:pPr>
              <w:pStyle w:val="Tabulka"/>
              <w:spacing w:line="276" w:lineRule="auto"/>
              <w:jc w:val="both"/>
              <w:rPr>
                <w:b/>
              </w:rPr>
            </w:pPr>
            <w:r w:rsidRPr="00AA781E">
              <w:rPr>
                <w:b/>
              </w:rPr>
              <w:t>Traťový úsek:</w:t>
            </w:r>
            <w:r w:rsidRPr="00AA781E">
              <w:rPr>
                <w:b/>
              </w:rPr>
              <w:tab/>
            </w:r>
          </w:p>
        </w:tc>
        <w:tc>
          <w:tcPr>
            <w:tcW w:w="4038" w:type="dxa"/>
          </w:tcPr>
          <w:p w14:paraId="5BFDE10C" w14:textId="639368E1" w:rsidR="002D199D" w:rsidRPr="00AA781E" w:rsidRDefault="001E28CC" w:rsidP="00EF4DD1">
            <w:pPr>
              <w:pStyle w:val="Tabulka"/>
              <w:spacing w:line="276" w:lineRule="auto"/>
              <w:jc w:val="both"/>
            </w:pPr>
            <w:r w:rsidRPr="00AA781E">
              <w:t>1131</w:t>
            </w:r>
          </w:p>
        </w:tc>
      </w:tr>
      <w:tr w:rsidR="002D199D" w14:paraId="7F45AA7D" w14:textId="77777777" w:rsidTr="009F16F9">
        <w:tc>
          <w:tcPr>
            <w:tcW w:w="3807" w:type="dxa"/>
          </w:tcPr>
          <w:p w14:paraId="24DF28CE" w14:textId="77777777" w:rsidR="002D199D" w:rsidRPr="00AA781E" w:rsidRDefault="002D199D" w:rsidP="00EF4DD1">
            <w:pPr>
              <w:pStyle w:val="Tabulka"/>
              <w:spacing w:line="276" w:lineRule="auto"/>
              <w:jc w:val="both"/>
              <w:rPr>
                <w:b/>
              </w:rPr>
            </w:pPr>
            <w:r w:rsidRPr="00AA781E">
              <w:rPr>
                <w:b/>
              </w:rPr>
              <w:t>Definiční úsek:</w:t>
            </w:r>
          </w:p>
        </w:tc>
        <w:tc>
          <w:tcPr>
            <w:tcW w:w="4038" w:type="dxa"/>
          </w:tcPr>
          <w:p w14:paraId="202D2734" w14:textId="28D23917" w:rsidR="002D199D" w:rsidRPr="00AA781E" w:rsidRDefault="001E28CC" w:rsidP="00EF4DD1">
            <w:pPr>
              <w:pStyle w:val="Tabulka"/>
              <w:spacing w:line="276" w:lineRule="auto"/>
              <w:jc w:val="both"/>
            </w:pPr>
            <w:r w:rsidRPr="00AA781E">
              <w:t>12</w:t>
            </w:r>
          </w:p>
        </w:tc>
      </w:tr>
      <w:tr w:rsidR="002D199D" w14:paraId="70D08D58" w14:textId="77777777" w:rsidTr="009F16F9">
        <w:tc>
          <w:tcPr>
            <w:tcW w:w="3807" w:type="dxa"/>
          </w:tcPr>
          <w:p w14:paraId="2EAA6AE2" w14:textId="77777777" w:rsidR="002D199D" w:rsidRPr="00D54C8D" w:rsidRDefault="002D199D" w:rsidP="00EF4DD1">
            <w:pPr>
              <w:pStyle w:val="Tabulka"/>
              <w:spacing w:line="276" w:lineRule="auto"/>
              <w:jc w:val="both"/>
              <w:rPr>
                <w:b/>
                <w:highlight w:val="green"/>
              </w:rPr>
            </w:pPr>
            <w:r w:rsidRPr="009F16F9">
              <w:rPr>
                <w:b/>
              </w:rPr>
              <w:t>Staničení začátku a konce stavby:</w:t>
            </w:r>
          </w:p>
        </w:tc>
        <w:tc>
          <w:tcPr>
            <w:tcW w:w="4038" w:type="dxa"/>
          </w:tcPr>
          <w:p w14:paraId="5AD3221D" w14:textId="73C200AB" w:rsidR="002D199D" w:rsidRPr="00E35A24" w:rsidRDefault="007874F5" w:rsidP="00EF4DD1">
            <w:pPr>
              <w:pStyle w:val="Tabulka"/>
              <w:spacing w:line="276" w:lineRule="auto"/>
              <w:jc w:val="both"/>
              <w:rPr>
                <w:highlight w:val="green"/>
              </w:rPr>
            </w:pPr>
            <w:r>
              <w:rPr>
                <w:bCs/>
              </w:rPr>
              <w:t xml:space="preserve">cca </w:t>
            </w:r>
            <w:r w:rsidRPr="007874F5">
              <w:rPr>
                <w:bCs/>
              </w:rPr>
              <w:t xml:space="preserve">62,291 </w:t>
            </w:r>
            <w:r>
              <w:rPr>
                <w:bCs/>
              </w:rPr>
              <w:t xml:space="preserve">a </w:t>
            </w:r>
            <w:r w:rsidRPr="007874F5">
              <w:rPr>
                <w:bCs/>
              </w:rPr>
              <w:t>62</w:t>
            </w:r>
            <w:r w:rsidRPr="007874F5">
              <w:t>,783</w:t>
            </w:r>
          </w:p>
        </w:tc>
      </w:tr>
    </w:tbl>
    <w:p w14:paraId="166904E8" w14:textId="77777777" w:rsidR="00F35FC3" w:rsidRPr="007D016E" w:rsidRDefault="00F35FC3" w:rsidP="00EF4DD1">
      <w:pPr>
        <w:pStyle w:val="Nadpis2-2"/>
        <w:spacing w:line="276" w:lineRule="auto"/>
        <w:jc w:val="both"/>
      </w:pPr>
      <w:bookmarkStart w:id="11" w:name="_Toc12973899"/>
      <w:bookmarkStart w:id="12" w:name="_Toc53129319"/>
      <w:r w:rsidRPr="007D016E">
        <w:t>Základní charakteristika trati (nebo charakteristika objektu, zařízení)</w:t>
      </w:r>
      <w:bookmarkEnd w:id="11"/>
      <w:bookmarkEnd w:id="12"/>
    </w:p>
    <w:tbl>
      <w:tblPr>
        <w:tblStyle w:val="Mkatabulky"/>
        <w:tblW w:w="8072" w:type="dxa"/>
        <w:tblInd w:w="788" w:type="dxa"/>
        <w:tblBorders>
          <w:top w:val="single" w:sz="2" w:space="0" w:color="auto"/>
          <w:left w:val="single" w:sz="2" w:space="0" w:color="FFFFFF" w:themeColor="background1"/>
          <w:bottom w:val="single" w:sz="2" w:space="0" w:color="auto"/>
          <w:right w:val="single" w:sz="2" w:space="0" w:color="FFFFFF" w:themeColor="background1"/>
          <w:insideH w:val="single" w:sz="2" w:space="0" w:color="auto"/>
          <w:insideV w:val="single" w:sz="2" w:space="0" w:color="auto"/>
        </w:tblBorders>
        <w:tblLook w:val="04E0" w:firstRow="1" w:lastRow="1" w:firstColumn="1" w:lastColumn="0" w:noHBand="0" w:noVBand="1"/>
      </w:tblPr>
      <w:tblGrid>
        <w:gridCol w:w="5163"/>
        <w:gridCol w:w="2909"/>
      </w:tblGrid>
      <w:tr w:rsidR="00F35FC3" w:rsidRPr="005A2CE9" w14:paraId="56CD56FF" w14:textId="77777777" w:rsidTr="00863271">
        <w:tc>
          <w:tcPr>
            <w:tcW w:w="5163" w:type="dxa"/>
            <w:shd w:val="clear" w:color="auto" w:fill="auto"/>
          </w:tcPr>
          <w:p w14:paraId="2382E2C3" w14:textId="77777777" w:rsidR="00F35FC3" w:rsidRPr="00AA781E" w:rsidRDefault="00F35FC3" w:rsidP="00EF4DD1">
            <w:pPr>
              <w:pStyle w:val="Tabulka"/>
              <w:spacing w:line="276" w:lineRule="auto"/>
              <w:jc w:val="both"/>
              <w:rPr>
                <w:b/>
              </w:rPr>
            </w:pPr>
            <w:r w:rsidRPr="00AA781E">
              <w:rPr>
                <w:b/>
              </w:rPr>
              <w:t>Kategorie dráhy podle zákona č. 266/1994 Sb.</w:t>
            </w:r>
            <w:r w:rsidR="00E95B26" w:rsidRPr="00AA781E">
              <w:rPr>
                <w:b/>
              </w:rPr>
              <w:t>:</w:t>
            </w:r>
          </w:p>
        </w:tc>
        <w:tc>
          <w:tcPr>
            <w:tcW w:w="2909" w:type="dxa"/>
            <w:shd w:val="clear" w:color="auto" w:fill="auto"/>
          </w:tcPr>
          <w:p w14:paraId="6F421FDD" w14:textId="1C6DB510" w:rsidR="00F35FC3" w:rsidRPr="00AA781E" w:rsidRDefault="00AA781E" w:rsidP="00EF4DD1">
            <w:pPr>
              <w:pStyle w:val="Tabulka"/>
              <w:spacing w:line="276" w:lineRule="auto"/>
              <w:jc w:val="both"/>
            </w:pPr>
            <w:r w:rsidRPr="00AA781E">
              <w:t>regionální</w:t>
            </w:r>
          </w:p>
        </w:tc>
      </w:tr>
      <w:tr w:rsidR="00F35FC3" w:rsidRPr="005A2CE9" w14:paraId="52EB588B" w14:textId="77777777" w:rsidTr="00863271">
        <w:tc>
          <w:tcPr>
            <w:tcW w:w="5163" w:type="dxa"/>
          </w:tcPr>
          <w:p w14:paraId="1E8F5C44" w14:textId="77777777" w:rsidR="00F35FC3" w:rsidRPr="00AA781E" w:rsidRDefault="00F35FC3" w:rsidP="00EF4DD1">
            <w:pPr>
              <w:pStyle w:val="Tabulka"/>
              <w:spacing w:line="276" w:lineRule="auto"/>
              <w:jc w:val="both"/>
              <w:rPr>
                <w:b/>
              </w:rPr>
            </w:pPr>
            <w:r w:rsidRPr="00AA781E">
              <w:rPr>
                <w:b/>
              </w:rPr>
              <w:t>Kategorie dráhy podle TSI INF</w:t>
            </w:r>
            <w:r w:rsidR="00E95B26" w:rsidRPr="00AA781E">
              <w:rPr>
                <w:b/>
              </w:rPr>
              <w:t>:</w:t>
            </w:r>
          </w:p>
        </w:tc>
        <w:tc>
          <w:tcPr>
            <w:tcW w:w="2909" w:type="dxa"/>
          </w:tcPr>
          <w:p w14:paraId="7CD35831" w14:textId="56E70127" w:rsidR="00F35FC3" w:rsidRPr="00AA781E" w:rsidRDefault="00AA781E" w:rsidP="00EF4DD1">
            <w:pPr>
              <w:pStyle w:val="Tabulka"/>
              <w:spacing w:line="276" w:lineRule="auto"/>
              <w:jc w:val="both"/>
            </w:pPr>
            <w:r w:rsidRPr="00AA781E">
              <w:t>F4/P6</w:t>
            </w:r>
          </w:p>
        </w:tc>
      </w:tr>
      <w:tr w:rsidR="00F35FC3" w:rsidRPr="005A2CE9" w14:paraId="2E5BB4A1" w14:textId="77777777" w:rsidTr="00863271">
        <w:tc>
          <w:tcPr>
            <w:tcW w:w="5163" w:type="dxa"/>
          </w:tcPr>
          <w:p w14:paraId="29B0B95E" w14:textId="77777777" w:rsidR="00F35FC3" w:rsidRPr="00AA781E" w:rsidRDefault="00F35FC3" w:rsidP="00EF4DD1">
            <w:pPr>
              <w:pStyle w:val="Tabulka"/>
              <w:spacing w:line="276" w:lineRule="auto"/>
              <w:jc w:val="both"/>
              <w:rPr>
                <w:b/>
              </w:rPr>
            </w:pPr>
            <w:r w:rsidRPr="00AA781E">
              <w:rPr>
                <w:b/>
              </w:rPr>
              <w:t>Součást sítě TEN-T</w:t>
            </w:r>
            <w:r w:rsidR="00E95B26" w:rsidRPr="00AA781E">
              <w:rPr>
                <w:b/>
              </w:rPr>
              <w:t>:</w:t>
            </w:r>
          </w:p>
        </w:tc>
        <w:tc>
          <w:tcPr>
            <w:tcW w:w="2909" w:type="dxa"/>
          </w:tcPr>
          <w:p w14:paraId="7BC42210" w14:textId="77777777" w:rsidR="00F35FC3" w:rsidRPr="00AA781E" w:rsidRDefault="00F35FC3" w:rsidP="00EF4DD1">
            <w:pPr>
              <w:pStyle w:val="Tabulka"/>
              <w:spacing w:line="276" w:lineRule="auto"/>
              <w:jc w:val="both"/>
            </w:pPr>
            <w:r w:rsidRPr="00AA781E">
              <w:rPr>
                <w:strike/>
              </w:rPr>
              <w:t>ANO /</w:t>
            </w:r>
            <w:r w:rsidRPr="00AA781E">
              <w:t xml:space="preserve"> NE</w:t>
            </w:r>
            <w:r w:rsidRPr="00AA781E">
              <w:rPr>
                <w:vertAlign w:val="superscript"/>
              </w:rPr>
              <w:t>1</w:t>
            </w:r>
          </w:p>
        </w:tc>
      </w:tr>
      <w:tr w:rsidR="00F35FC3" w:rsidRPr="005A2CE9" w14:paraId="583DE6BF" w14:textId="77777777" w:rsidTr="009C5423">
        <w:tc>
          <w:tcPr>
            <w:tcW w:w="5163" w:type="dxa"/>
            <w:shd w:val="clear" w:color="auto" w:fill="auto"/>
          </w:tcPr>
          <w:p w14:paraId="0F2D3EDC" w14:textId="77777777" w:rsidR="00F35FC3" w:rsidRPr="009C5423" w:rsidRDefault="00F35FC3" w:rsidP="00EF4DD1">
            <w:pPr>
              <w:pStyle w:val="Tabulka"/>
              <w:spacing w:line="276" w:lineRule="auto"/>
              <w:jc w:val="both"/>
              <w:rPr>
                <w:b/>
              </w:rPr>
            </w:pPr>
            <w:r w:rsidRPr="009C5423">
              <w:rPr>
                <w:b/>
              </w:rPr>
              <w:t>Číslo trati podle Prohlášení o dráze</w:t>
            </w:r>
            <w:r w:rsidR="00E95B26" w:rsidRPr="009C5423">
              <w:rPr>
                <w:b/>
              </w:rPr>
              <w:t>:</w:t>
            </w:r>
          </w:p>
        </w:tc>
        <w:tc>
          <w:tcPr>
            <w:tcW w:w="2909" w:type="dxa"/>
            <w:shd w:val="clear" w:color="auto" w:fill="auto"/>
          </w:tcPr>
          <w:p w14:paraId="55D14481" w14:textId="7B95F615" w:rsidR="00F35FC3" w:rsidRPr="009C5423" w:rsidRDefault="009C5423" w:rsidP="00EF4DD1">
            <w:pPr>
              <w:pStyle w:val="Tabulka"/>
              <w:spacing w:line="276" w:lineRule="auto"/>
              <w:jc w:val="both"/>
            </w:pPr>
            <w:r w:rsidRPr="009C5423">
              <w:t>461</w:t>
            </w:r>
          </w:p>
        </w:tc>
      </w:tr>
      <w:tr w:rsidR="00F35FC3" w:rsidRPr="005A2CE9" w14:paraId="64F43410" w14:textId="77777777" w:rsidTr="009C5423">
        <w:tc>
          <w:tcPr>
            <w:tcW w:w="5163" w:type="dxa"/>
            <w:shd w:val="clear" w:color="auto" w:fill="auto"/>
          </w:tcPr>
          <w:p w14:paraId="59CA1E14" w14:textId="77777777" w:rsidR="00F35FC3" w:rsidRPr="009C5423" w:rsidRDefault="00F35FC3" w:rsidP="00EF4DD1">
            <w:pPr>
              <w:pStyle w:val="Tabulka"/>
              <w:spacing w:line="276" w:lineRule="auto"/>
              <w:jc w:val="both"/>
              <w:rPr>
                <w:b/>
              </w:rPr>
            </w:pPr>
            <w:r w:rsidRPr="009C5423">
              <w:rPr>
                <w:b/>
              </w:rPr>
              <w:t>Číslo trati podle nákresného jízdního řádu</w:t>
            </w:r>
            <w:r w:rsidR="00E95B26" w:rsidRPr="009C5423">
              <w:rPr>
                <w:b/>
              </w:rPr>
              <w:t>:</w:t>
            </w:r>
          </w:p>
        </w:tc>
        <w:tc>
          <w:tcPr>
            <w:tcW w:w="2909" w:type="dxa"/>
            <w:shd w:val="clear" w:color="auto" w:fill="auto"/>
          </w:tcPr>
          <w:p w14:paraId="39F0C64C" w14:textId="0ED293F5" w:rsidR="00F35FC3" w:rsidRPr="009C5423" w:rsidRDefault="00AA781E" w:rsidP="00EF4DD1">
            <w:pPr>
              <w:pStyle w:val="Tabulka"/>
              <w:spacing w:line="276" w:lineRule="auto"/>
              <w:jc w:val="both"/>
            </w:pPr>
            <w:r w:rsidRPr="009C5423">
              <w:t>539</w:t>
            </w:r>
            <w:r w:rsidR="009C5423" w:rsidRPr="009C5423">
              <w:t>D</w:t>
            </w:r>
          </w:p>
        </w:tc>
      </w:tr>
      <w:tr w:rsidR="00F35FC3" w:rsidRPr="005A2CE9" w14:paraId="3FF4F42A" w14:textId="77777777" w:rsidTr="009C5423">
        <w:tc>
          <w:tcPr>
            <w:tcW w:w="5163" w:type="dxa"/>
            <w:shd w:val="clear" w:color="auto" w:fill="auto"/>
          </w:tcPr>
          <w:p w14:paraId="077E3D95" w14:textId="77777777" w:rsidR="00F35FC3" w:rsidRPr="009C5423" w:rsidRDefault="00F35FC3" w:rsidP="00EF4DD1">
            <w:pPr>
              <w:pStyle w:val="Tabulka"/>
              <w:spacing w:line="276" w:lineRule="auto"/>
              <w:jc w:val="both"/>
              <w:rPr>
                <w:b/>
              </w:rPr>
            </w:pPr>
            <w:r w:rsidRPr="009C5423">
              <w:rPr>
                <w:b/>
              </w:rPr>
              <w:t>Číslo trati podle knižního jízdního řádu</w:t>
            </w:r>
            <w:r w:rsidR="00E95B26" w:rsidRPr="009C5423">
              <w:rPr>
                <w:b/>
              </w:rPr>
              <w:t>:</w:t>
            </w:r>
          </w:p>
        </w:tc>
        <w:tc>
          <w:tcPr>
            <w:tcW w:w="2909" w:type="dxa"/>
            <w:shd w:val="clear" w:color="auto" w:fill="auto"/>
          </w:tcPr>
          <w:p w14:paraId="110D2299" w14:textId="76654CCE" w:rsidR="00F35FC3" w:rsidRPr="009C5423" w:rsidRDefault="00AA781E" w:rsidP="00EF4DD1">
            <w:pPr>
              <w:pStyle w:val="Tabulka"/>
              <w:spacing w:line="276" w:lineRule="auto"/>
              <w:jc w:val="both"/>
            </w:pPr>
            <w:r w:rsidRPr="009C5423">
              <w:t>087</w:t>
            </w:r>
          </w:p>
        </w:tc>
      </w:tr>
      <w:tr w:rsidR="00F35FC3" w:rsidRPr="005A2CE9" w14:paraId="6C0A083C" w14:textId="77777777" w:rsidTr="009C5423">
        <w:tc>
          <w:tcPr>
            <w:tcW w:w="5163" w:type="dxa"/>
            <w:shd w:val="clear" w:color="auto" w:fill="auto"/>
          </w:tcPr>
          <w:p w14:paraId="3347CC05" w14:textId="77777777" w:rsidR="00F35FC3" w:rsidRPr="009C5423" w:rsidRDefault="00F35FC3" w:rsidP="00EF4DD1">
            <w:pPr>
              <w:pStyle w:val="Tabulka"/>
              <w:spacing w:line="276" w:lineRule="auto"/>
              <w:jc w:val="both"/>
              <w:rPr>
                <w:b/>
              </w:rPr>
            </w:pPr>
            <w:r w:rsidRPr="009C5423">
              <w:rPr>
                <w:b/>
              </w:rPr>
              <w:t>Číslo traťového a definičního úseku</w:t>
            </w:r>
            <w:r w:rsidR="00E95B26" w:rsidRPr="009C5423">
              <w:rPr>
                <w:b/>
              </w:rPr>
              <w:t>:</w:t>
            </w:r>
          </w:p>
        </w:tc>
        <w:tc>
          <w:tcPr>
            <w:tcW w:w="2909" w:type="dxa"/>
            <w:shd w:val="clear" w:color="auto" w:fill="auto"/>
          </w:tcPr>
          <w:p w14:paraId="646AB0B5" w14:textId="28441756" w:rsidR="00F35FC3" w:rsidRPr="009C5423" w:rsidRDefault="00AA781E" w:rsidP="00EF4DD1">
            <w:pPr>
              <w:pStyle w:val="Tabulka"/>
              <w:spacing w:line="276" w:lineRule="auto"/>
              <w:jc w:val="both"/>
            </w:pPr>
            <w:r w:rsidRPr="009C5423">
              <w:t>113112</w:t>
            </w:r>
          </w:p>
        </w:tc>
      </w:tr>
      <w:tr w:rsidR="00F35FC3" w:rsidRPr="005A2CE9" w14:paraId="1E148E60" w14:textId="77777777" w:rsidTr="009C5423">
        <w:tc>
          <w:tcPr>
            <w:tcW w:w="5163" w:type="dxa"/>
            <w:shd w:val="clear" w:color="auto" w:fill="auto"/>
          </w:tcPr>
          <w:p w14:paraId="57EAE8FF" w14:textId="77777777" w:rsidR="00F35FC3" w:rsidRPr="009C5423" w:rsidRDefault="00F35FC3" w:rsidP="00EF4DD1">
            <w:pPr>
              <w:pStyle w:val="Tabulka"/>
              <w:spacing w:line="276" w:lineRule="auto"/>
              <w:jc w:val="both"/>
              <w:rPr>
                <w:b/>
              </w:rPr>
            </w:pPr>
            <w:r w:rsidRPr="009C5423">
              <w:rPr>
                <w:b/>
              </w:rPr>
              <w:t>Traťová třída zatížení</w:t>
            </w:r>
            <w:r w:rsidR="00E95B26" w:rsidRPr="009C5423">
              <w:rPr>
                <w:b/>
              </w:rPr>
              <w:t>:</w:t>
            </w:r>
          </w:p>
        </w:tc>
        <w:tc>
          <w:tcPr>
            <w:tcW w:w="2909" w:type="dxa"/>
            <w:shd w:val="clear" w:color="auto" w:fill="auto"/>
          </w:tcPr>
          <w:p w14:paraId="69F95A92" w14:textId="402B17C3" w:rsidR="00F35FC3" w:rsidRPr="009C5423" w:rsidRDefault="009C5423" w:rsidP="00EF4DD1">
            <w:pPr>
              <w:pStyle w:val="Tabulka"/>
              <w:spacing w:line="276" w:lineRule="auto"/>
              <w:jc w:val="both"/>
            </w:pPr>
            <w:r w:rsidRPr="009C5423">
              <w:t>B2</w:t>
            </w:r>
          </w:p>
        </w:tc>
      </w:tr>
      <w:tr w:rsidR="00F35FC3" w:rsidRPr="005A2CE9" w14:paraId="6D562EA1" w14:textId="77777777" w:rsidTr="009C5423">
        <w:tc>
          <w:tcPr>
            <w:tcW w:w="5163" w:type="dxa"/>
            <w:shd w:val="clear" w:color="auto" w:fill="auto"/>
          </w:tcPr>
          <w:p w14:paraId="15A6AB9B" w14:textId="77777777" w:rsidR="00F35FC3" w:rsidRPr="009C5423" w:rsidRDefault="00F35FC3" w:rsidP="00EF4DD1">
            <w:pPr>
              <w:pStyle w:val="Tabulka"/>
              <w:spacing w:line="276" w:lineRule="auto"/>
              <w:jc w:val="both"/>
              <w:rPr>
                <w:b/>
              </w:rPr>
            </w:pPr>
            <w:r w:rsidRPr="009C5423">
              <w:rPr>
                <w:b/>
              </w:rPr>
              <w:t>Maximální traťová rychlos</w:t>
            </w:r>
            <w:r w:rsidR="00E95B26" w:rsidRPr="009C5423">
              <w:rPr>
                <w:b/>
              </w:rPr>
              <w:t>t:</w:t>
            </w:r>
          </w:p>
        </w:tc>
        <w:tc>
          <w:tcPr>
            <w:tcW w:w="2909" w:type="dxa"/>
            <w:shd w:val="clear" w:color="auto" w:fill="auto"/>
          </w:tcPr>
          <w:p w14:paraId="36120BA9" w14:textId="4E398EDB" w:rsidR="00F35FC3" w:rsidRPr="009C5423" w:rsidRDefault="00AA781E" w:rsidP="00EF4DD1">
            <w:pPr>
              <w:pStyle w:val="Tabulka"/>
              <w:spacing w:line="276" w:lineRule="auto"/>
              <w:jc w:val="both"/>
            </w:pPr>
            <w:r w:rsidRPr="009C5423">
              <w:t>100</w:t>
            </w:r>
          </w:p>
        </w:tc>
      </w:tr>
      <w:tr w:rsidR="00F35FC3" w:rsidRPr="005A2CE9" w14:paraId="7A6EBF00" w14:textId="77777777" w:rsidTr="009C5423">
        <w:tc>
          <w:tcPr>
            <w:tcW w:w="5163" w:type="dxa"/>
            <w:shd w:val="clear" w:color="auto" w:fill="auto"/>
          </w:tcPr>
          <w:p w14:paraId="1E47C755" w14:textId="77777777" w:rsidR="00F35FC3" w:rsidRPr="009C5423" w:rsidRDefault="00F35FC3" w:rsidP="00EF4DD1">
            <w:pPr>
              <w:pStyle w:val="Tabulka"/>
              <w:spacing w:line="276" w:lineRule="auto"/>
              <w:jc w:val="both"/>
              <w:rPr>
                <w:b/>
              </w:rPr>
            </w:pPr>
            <w:r w:rsidRPr="009C5423">
              <w:rPr>
                <w:b/>
              </w:rPr>
              <w:t>Trakční soustava</w:t>
            </w:r>
            <w:r w:rsidR="00E95B26" w:rsidRPr="009C5423">
              <w:rPr>
                <w:b/>
              </w:rPr>
              <w:t>:</w:t>
            </w:r>
          </w:p>
        </w:tc>
        <w:tc>
          <w:tcPr>
            <w:tcW w:w="2909" w:type="dxa"/>
            <w:shd w:val="clear" w:color="auto" w:fill="auto"/>
          </w:tcPr>
          <w:p w14:paraId="42B6D0A2" w14:textId="366F39D5" w:rsidR="00F35FC3" w:rsidRPr="009C5423" w:rsidRDefault="00682C29" w:rsidP="00EF4DD1">
            <w:pPr>
              <w:pStyle w:val="Tabulka"/>
              <w:spacing w:line="276" w:lineRule="auto"/>
              <w:jc w:val="both"/>
            </w:pPr>
            <w:r w:rsidRPr="009C5423">
              <w:t>Nezávislá</w:t>
            </w:r>
          </w:p>
        </w:tc>
      </w:tr>
      <w:tr w:rsidR="00F35FC3" w:rsidRPr="005A2CE9" w14:paraId="1836ADA9" w14:textId="77777777" w:rsidTr="00863271">
        <w:tc>
          <w:tcPr>
            <w:tcW w:w="5163" w:type="dxa"/>
            <w:tcBorders>
              <w:bottom w:val="single" w:sz="4" w:space="0" w:color="auto"/>
            </w:tcBorders>
            <w:shd w:val="clear" w:color="auto" w:fill="auto"/>
          </w:tcPr>
          <w:p w14:paraId="05A24F46" w14:textId="77777777" w:rsidR="00F35FC3" w:rsidRPr="009C5423" w:rsidRDefault="00F35FC3" w:rsidP="00EF4DD1">
            <w:pPr>
              <w:pStyle w:val="Tabulka"/>
              <w:spacing w:line="276" w:lineRule="auto"/>
              <w:jc w:val="both"/>
              <w:rPr>
                <w:b/>
              </w:rPr>
            </w:pPr>
            <w:r w:rsidRPr="009C5423">
              <w:rPr>
                <w:b/>
              </w:rPr>
              <w:t>Počet traťových kolejí</w:t>
            </w:r>
            <w:r w:rsidR="00E95B26" w:rsidRPr="009C5423">
              <w:rPr>
                <w:b/>
              </w:rPr>
              <w:t>:</w:t>
            </w:r>
          </w:p>
        </w:tc>
        <w:tc>
          <w:tcPr>
            <w:tcW w:w="2909" w:type="dxa"/>
            <w:tcBorders>
              <w:bottom w:val="single" w:sz="4" w:space="0" w:color="auto"/>
            </w:tcBorders>
            <w:shd w:val="clear" w:color="auto" w:fill="auto"/>
          </w:tcPr>
          <w:p w14:paraId="3EC7F60A" w14:textId="3EEE8F46" w:rsidR="00F35FC3" w:rsidRPr="009C5423" w:rsidRDefault="00682C29" w:rsidP="00EF4DD1">
            <w:pPr>
              <w:pStyle w:val="Tabulka"/>
              <w:spacing w:line="276" w:lineRule="auto"/>
              <w:jc w:val="both"/>
            </w:pPr>
            <w:r w:rsidRPr="009C5423">
              <w:t>1</w:t>
            </w:r>
          </w:p>
        </w:tc>
      </w:tr>
      <w:tr w:rsidR="0056202C" w:rsidRPr="005A2CE9" w14:paraId="107DC034" w14:textId="77777777" w:rsidTr="000A7745">
        <w:tc>
          <w:tcPr>
            <w:tcW w:w="8072" w:type="dxa"/>
            <w:gridSpan w:val="2"/>
            <w:tcBorders>
              <w:top w:val="single" w:sz="4" w:space="0" w:color="auto"/>
              <w:left w:val="nil"/>
              <w:bottom w:val="single" w:sz="4" w:space="0" w:color="auto"/>
              <w:right w:val="nil"/>
            </w:tcBorders>
            <w:shd w:val="clear" w:color="auto" w:fill="auto"/>
          </w:tcPr>
          <w:p w14:paraId="04B0DF93" w14:textId="23D1E6BE" w:rsidR="0056202C" w:rsidRPr="00E35A24" w:rsidRDefault="0056202C" w:rsidP="000C586D">
            <w:pPr>
              <w:pStyle w:val="Tabulka"/>
              <w:spacing w:line="276" w:lineRule="auto"/>
              <w:jc w:val="both"/>
              <w:rPr>
                <w:highlight w:val="green"/>
              </w:rPr>
            </w:pPr>
            <w:r w:rsidRPr="009C5423">
              <w:t xml:space="preserve">Správcem zařízení je </w:t>
            </w:r>
            <w:r w:rsidR="00F13A07" w:rsidRPr="009C5423">
              <w:t>Správa železnic</w:t>
            </w:r>
            <w:r w:rsidRPr="009C5423">
              <w:t xml:space="preserve">, </w:t>
            </w:r>
            <w:r w:rsidR="000C586D" w:rsidRPr="009C5423">
              <w:t>státní organizace</w:t>
            </w:r>
            <w:r w:rsidRPr="009C5423">
              <w:t xml:space="preserve">, Oblastní ředitelství </w:t>
            </w:r>
            <w:r w:rsidR="00AA781E" w:rsidRPr="009C5423">
              <w:t>Hradec Králové</w:t>
            </w:r>
          </w:p>
        </w:tc>
      </w:tr>
    </w:tbl>
    <w:p w14:paraId="407BEED4" w14:textId="77777777" w:rsidR="00FD501F" w:rsidRPr="00FD501F" w:rsidRDefault="00FD501F" w:rsidP="00EF4DD1">
      <w:pPr>
        <w:pStyle w:val="Nadpis2-1"/>
        <w:spacing w:line="276" w:lineRule="auto"/>
        <w:jc w:val="both"/>
      </w:pPr>
      <w:bookmarkStart w:id="13" w:name="_Toc53129320"/>
      <w:r w:rsidRPr="00FD501F">
        <w:lastRenderedPageBreak/>
        <w:t>PŘEHLED VÝCHOZÍCH PODKLADŮ</w:t>
      </w:r>
      <w:bookmarkEnd w:id="13"/>
    </w:p>
    <w:p w14:paraId="6D861467" w14:textId="77777777" w:rsidR="009B6D16" w:rsidRPr="007D016E" w:rsidRDefault="009B6D16" w:rsidP="00EF4DD1">
      <w:pPr>
        <w:pStyle w:val="Nadpis2-2"/>
        <w:spacing w:line="276" w:lineRule="auto"/>
        <w:jc w:val="both"/>
      </w:pPr>
      <w:bookmarkStart w:id="14" w:name="_Toc12973901"/>
      <w:bookmarkStart w:id="15" w:name="_Toc53129321"/>
      <w:r w:rsidRPr="007D016E">
        <w:t>Závazné podklady pro zpracování</w:t>
      </w:r>
      <w:bookmarkEnd w:id="14"/>
      <w:bookmarkEnd w:id="15"/>
    </w:p>
    <w:p w14:paraId="4BC9A802" w14:textId="5083119E" w:rsidR="009B6D16" w:rsidRPr="00290208" w:rsidRDefault="009B6D16" w:rsidP="00EF4DD1">
      <w:pPr>
        <w:pStyle w:val="Text2-1"/>
        <w:spacing w:line="276" w:lineRule="auto"/>
      </w:pPr>
      <w:r w:rsidRPr="00290208">
        <w:t>Dokumentace skutečného provedení stávajícího stavu, kterou si zhotovitel</w:t>
      </w:r>
      <w:r>
        <w:t xml:space="preserve"> v </w:t>
      </w:r>
      <w:r w:rsidRPr="00290208">
        <w:t>rámci plnění předmětu díla zajistí u správce OŘ</w:t>
      </w:r>
      <w:r w:rsidR="00D30318">
        <w:t xml:space="preserve"> </w:t>
      </w:r>
      <w:r w:rsidR="00FC1244">
        <w:t>Hradec Králové,</w:t>
      </w:r>
      <w:r w:rsidRPr="00290208">
        <w:t xml:space="preserve"> který ji na vyžádání poskytne.</w:t>
      </w:r>
    </w:p>
    <w:p w14:paraId="2BAF2854" w14:textId="33F11B87" w:rsidR="00881A6C" w:rsidRPr="003025E7" w:rsidRDefault="00881A6C" w:rsidP="00A81E67">
      <w:pPr>
        <w:pStyle w:val="Text2-1"/>
        <w:numPr>
          <w:ilvl w:val="2"/>
          <w:numId w:val="41"/>
        </w:numPr>
        <w:tabs>
          <w:tab w:val="clear" w:pos="737"/>
          <w:tab w:val="num" w:pos="879"/>
        </w:tabs>
      </w:pPr>
      <w:bookmarkStart w:id="16" w:name="_Toc12973902"/>
      <w:r w:rsidRPr="003025E7">
        <w:t xml:space="preserve">Geodetické a mapové podklady v TUDU </w:t>
      </w:r>
      <w:r>
        <w:t>113112</w:t>
      </w:r>
      <w:r w:rsidRPr="003025E7">
        <w:t xml:space="preserve"> zajistí Objednatel prostřednictvím SŽG. </w:t>
      </w:r>
      <w:r w:rsidRPr="00152E36">
        <w:t xml:space="preserve">Mapové podklady budou zpracovány do hranic dráhy v DÚ km </w:t>
      </w:r>
      <w:r w:rsidR="002A0047">
        <w:t>61,900</w:t>
      </w:r>
      <w:r w:rsidRPr="002A0047">
        <w:t xml:space="preserve"> km – </w:t>
      </w:r>
      <w:r w:rsidR="002A0047" w:rsidRPr="002A0047">
        <w:t>63</w:t>
      </w:r>
      <w:r w:rsidRPr="002A0047">
        <w:t>,</w:t>
      </w:r>
      <w:r w:rsidR="002A0047" w:rsidRPr="002A0047">
        <w:t>590</w:t>
      </w:r>
      <w:r w:rsidRPr="002A0047">
        <w:t xml:space="preserve"> </w:t>
      </w:r>
      <w:r>
        <w:t>km</w:t>
      </w:r>
      <w:r w:rsidRPr="00152E36">
        <w:t xml:space="preserve">. Geodetické a mapové podklady budou odpovídat TKP staveb státních drah. </w:t>
      </w:r>
      <w:r w:rsidRPr="003025E7">
        <w:t>Ostatní potřebné podklady pro zpracování dokumentace si zajistí Zhotovitel na vlastní náklady.</w:t>
      </w:r>
    </w:p>
    <w:p w14:paraId="1ACDDAAA" w14:textId="77777777" w:rsidR="009B6D16" w:rsidRPr="007D016E" w:rsidRDefault="009B6D16" w:rsidP="00EF4DD1">
      <w:pPr>
        <w:pStyle w:val="Nadpis2-2"/>
        <w:spacing w:line="276" w:lineRule="auto"/>
        <w:jc w:val="both"/>
      </w:pPr>
      <w:bookmarkStart w:id="17" w:name="_Toc53129322"/>
      <w:r w:rsidRPr="007D016E">
        <w:t>Ostatní podklady pro zpracování</w:t>
      </w:r>
      <w:bookmarkEnd w:id="16"/>
      <w:bookmarkEnd w:id="17"/>
    </w:p>
    <w:p w14:paraId="4208A830" w14:textId="1980D00A" w:rsidR="00881A6C" w:rsidRDefault="00881A6C" w:rsidP="00881A6C">
      <w:pPr>
        <w:pStyle w:val="Text2-1"/>
        <w:tabs>
          <w:tab w:val="clear" w:pos="737"/>
          <w:tab w:val="num" w:pos="879"/>
        </w:tabs>
        <w:ind w:left="879"/>
      </w:pPr>
      <w:bookmarkStart w:id="18" w:name="_Toc53129323"/>
      <w:r>
        <w:t>Dostupné</w:t>
      </w:r>
      <w:r w:rsidRPr="0082687F">
        <w:t xml:space="preserve"> geodetické</w:t>
      </w:r>
      <w:r>
        <w:t xml:space="preserve"> a </w:t>
      </w:r>
      <w:r w:rsidRPr="0082687F">
        <w:t xml:space="preserve">mapové podklady poskytne Objednatel, prostřednictvím Správy železniční geodézie Praha (SŽG), vítěznému Zhotoviteli veřejné zakázky pro vyhotovení dokumentace. </w:t>
      </w:r>
      <w:r w:rsidRPr="001D5D1B">
        <w:t>Geodetické</w:t>
      </w:r>
      <w:r>
        <w:t xml:space="preserve"> a </w:t>
      </w:r>
      <w:r w:rsidRPr="001D5D1B">
        <w:t>mapové podklady na</w:t>
      </w:r>
      <w:r>
        <w:t>d</w:t>
      </w:r>
      <w:r w:rsidRPr="001D5D1B">
        <w:t xml:space="preserve"> rámec si zajistí zhotovitel</w:t>
      </w:r>
      <w:r>
        <w:t xml:space="preserve"> v </w:t>
      </w:r>
      <w:r w:rsidRPr="001D5D1B">
        <w:t>rámci zpracování projektové dokumentace.</w:t>
      </w:r>
    </w:p>
    <w:p w14:paraId="5B806700" w14:textId="77777777" w:rsidR="00FD501F" w:rsidRPr="00FD501F" w:rsidRDefault="00FD501F" w:rsidP="00EF4DD1">
      <w:pPr>
        <w:pStyle w:val="Nadpis2-1"/>
        <w:spacing w:line="276" w:lineRule="auto"/>
        <w:jc w:val="both"/>
      </w:pPr>
      <w:r w:rsidRPr="00FD501F">
        <w:t>KOORDINACE S JINÝMI STAVBAMI</w:t>
      </w:r>
      <w:bookmarkEnd w:id="18"/>
      <w:r w:rsidRPr="00FD501F">
        <w:t xml:space="preserve"> </w:t>
      </w:r>
    </w:p>
    <w:p w14:paraId="67FC4729" w14:textId="77777777" w:rsidR="00FD501F" w:rsidRPr="00FD501F" w:rsidRDefault="00FD501F" w:rsidP="00EF4DD1">
      <w:pPr>
        <w:pStyle w:val="Text2-1"/>
        <w:spacing w:line="276" w:lineRule="auto"/>
      </w:pPr>
      <w:r w:rsidRPr="00FD501F">
        <w:t>Součástí plnění předmětu díla je i zajištění koordinace s připravovanými, případně aktuálně zpracovávanými, investičními akcemi a stavbami již ve stádiu v realizace, případně ve stádiu zahájení realizace v období prováděn</w:t>
      </w:r>
      <w:r w:rsidR="006142A4">
        <w:t>í díla dle harmonogramu prací a </w:t>
      </w:r>
      <w:r w:rsidRPr="00FD501F">
        <w:t xml:space="preserve">to i cizích investorů. </w:t>
      </w:r>
    </w:p>
    <w:p w14:paraId="5442D9C4" w14:textId="77777777" w:rsidR="00FD501F" w:rsidRPr="00766F61" w:rsidRDefault="00FD501F" w:rsidP="00EF4DD1">
      <w:pPr>
        <w:pStyle w:val="Text2-1"/>
        <w:spacing w:line="276" w:lineRule="auto"/>
      </w:pPr>
      <w:r w:rsidRPr="00766F61">
        <w:t>Koordinace musí probíhat zejména s níže uvedenými investicemi a opravnými pracemi:</w:t>
      </w:r>
    </w:p>
    <w:p w14:paraId="23A9274C" w14:textId="37510A39" w:rsidR="00FD501F" w:rsidRPr="00766F61" w:rsidRDefault="00766F61" w:rsidP="00E0102D">
      <w:pPr>
        <w:pStyle w:val="Odstavec1-1a"/>
        <w:numPr>
          <w:ilvl w:val="0"/>
          <w:numId w:val="15"/>
        </w:numPr>
      </w:pPr>
      <w:r w:rsidRPr="00766F61">
        <w:t>Revitalizace trati Lovosice – Česká Lípa (investor Správa železnic, státní organizace, realizace 7/2021- 11/2022)</w:t>
      </w:r>
    </w:p>
    <w:p w14:paraId="09F9AE27" w14:textId="77777777" w:rsidR="00FD501F" w:rsidRPr="00FD501F" w:rsidRDefault="00FD501F" w:rsidP="00EF4DD1">
      <w:pPr>
        <w:pStyle w:val="Nadpis2-1"/>
        <w:spacing w:line="276" w:lineRule="auto"/>
        <w:jc w:val="both"/>
      </w:pPr>
      <w:bookmarkStart w:id="19" w:name="_Toc53129324"/>
      <w:r w:rsidRPr="00FD501F">
        <w:t>ZVLÁŠTNÍ TECHNICKÉ PODMÍNKY A POŽADAVKY NA PROVEDENÍ DÍLA</w:t>
      </w:r>
      <w:bookmarkEnd w:id="19"/>
    </w:p>
    <w:p w14:paraId="4A9AB608" w14:textId="77777777" w:rsidR="00FD501F" w:rsidRDefault="00FD501F" w:rsidP="00EF4DD1">
      <w:pPr>
        <w:pStyle w:val="Nadpis2-2"/>
        <w:spacing w:line="276" w:lineRule="auto"/>
        <w:jc w:val="both"/>
      </w:pPr>
      <w:bookmarkStart w:id="20" w:name="_Toc53129325"/>
      <w:r w:rsidRPr="00FD501F">
        <w:t>Všeobecně</w:t>
      </w:r>
      <w:bookmarkEnd w:id="20"/>
    </w:p>
    <w:p w14:paraId="2C462829" w14:textId="77777777" w:rsidR="009B6D16" w:rsidRPr="004D6D7D" w:rsidRDefault="009B6D16" w:rsidP="00EF4DD1">
      <w:pPr>
        <w:pStyle w:val="Text2-1"/>
        <w:tabs>
          <w:tab w:val="clear" w:pos="737"/>
          <w:tab w:val="num" w:pos="879"/>
        </w:tabs>
        <w:spacing w:line="276" w:lineRule="auto"/>
        <w:ind w:left="879"/>
      </w:pPr>
      <w:r w:rsidRPr="004D6D7D">
        <w:t>Součástí povinnosti Zhotovitele jsou veškeré činnosti</w:t>
      </w:r>
      <w:r>
        <w:t xml:space="preserve"> a </w:t>
      </w:r>
      <w:r w:rsidRPr="004D6D7D">
        <w:t>doklady zajišťující komplexní veřejnoprávní projednání</w:t>
      </w:r>
      <w:r>
        <w:t xml:space="preserve"> a </w:t>
      </w:r>
      <w:r w:rsidRPr="004D6D7D">
        <w:t>zajištění všech potřebných podkladů</w:t>
      </w:r>
      <w:r>
        <w:t xml:space="preserve"> a </w:t>
      </w:r>
      <w:r w:rsidRPr="004D6D7D">
        <w:t>certifikátů nutných</w:t>
      </w:r>
      <w:r>
        <w:t xml:space="preserve"> k </w:t>
      </w:r>
      <w:r w:rsidRPr="004D6D7D">
        <w:t xml:space="preserve">vydání </w:t>
      </w:r>
      <w:r>
        <w:t>společného</w:t>
      </w:r>
      <w:r w:rsidRPr="004D6D7D">
        <w:t xml:space="preserve"> povolení dle Zákona č. 183/2006 Sb.</w:t>
      </w:r>
      <w:r>
        <w:t xml:space="preserve"> o </w:t>
      </w:r>
      <w:r w:rsidRPr="004D6D7D">
        <w:t>územním plánování</w:t>
      </w:r>
      <w:r>
        <w:t xml:space="preserve"> a </w:t>
      </w:r>
      <w:r w:rsidRPr="004D6D7D">
        <w:t>stavebním řádu (stavební zákon),</w:t>
      </w:r>
      <w:r>
        <w:t xml:space="preserve"> v </w:t>
      </w:r>
      <w:r w:rsidRPr="004D6D7D">
        <w:t>platném znění, včetně prováděcích předpisů</w:t>
      </w:r>
      <w:r>
        <w:t xml:space="preserve"> k </w:t>
      </w:r>
      <w:r w:rsidRPr="004D6D7D">
        <w:t>tomuto zákonu</w:t>
      </w:r>
      <w:r>
        <w:t xml:space="preserve"> v </w:t>
      </w:r>
      <w:r w:rsidRPr="004D6D7D">
        <w:t>platném znění.</w:t>
      </w:r>
    </w:p>
    <w:p w14:paraId="1A7F878F" w14:textId="77777777" w:rsidR="009B6D16" w:rsidRPr="004D6D7D" w:rsidRDefault="009B6D16" w:rsidP="00EF4DD1">
      <w:pPr>
        <w:pStyle w:val="Text2-1"/>
        <w:tabs>
          <w:tab w:val="clear" w:pos="737"/>
          <w:tab w:val="num" w:pos="879"/>
        </w:tabs>
        <w:spacing w:line="276" w:lineRule="auto"/>
        <w:ind w:left="879"/>
      </w:pPr>
      <w:r w:rsidRPr="004D6D7D">
        <w:t>Součástí povinnosti Zhotovitele je na základě požadavku stavebního zákona provádění Autorského dozoru projektanta</w:t>
      </w:r>
      <w:r>
        <w:t xml:space="preserve"> v </w:t>
      </w:r>
      <w:r w:rsidRPr="004D6D7D">
        <w:t>přípravě</w:t>
      </w:r>
      <w:r>
        <w:t xml:space="preserve"> a </w:t>
      </w:r>
      <w:r w:rsidRPr="004D6D7D">
        <w:t>zhotovení stavby dle zákona č. 360/1992 Sb.</w:t>
      </w:r>
      <w:r>
        <w:t xml:space="preserve"> o </w:t>
      </w:r>
      <w:r w:rsidRPr="00E4529A">
        <w:t>výkonu povolání autorizovaných architektů a o výkonu povolání autorizovaných inženýrů a techniků činných ve výstavbě,</w:t>
      </w:r>
      <w:r>
        <w:t xml:space="preserve"> v </w:t>
      </w:r>
      <w:r w:rsidRPr="00E4529A">
        <w:t>platném znění, včetně prováděcích předpisů k tomuto zákonu</w:t>
      </w:r>
      <w:r>
        <w:t xml:space="preserve"> v </w:t>
      </w:r>
      <w:r w:rsidRPr="00E4529A">
        <w:t>platném znění.</w:t>
      </w:r>
    </w:p>
    <w:p w14:paraId="29804A8C" w14:textId="77777777" w:rsidR="009B6D16" w:rsidRPr="00E4529A" w:rsidRDefault="009B6D16" w:rsidP="00EF4DD1">
      <w:pPr>
        <w:pStyle w:val="Text2-1"/>
        <w:tabs>
          <w:tab w:val="clear" w:pos="737"/>
          <w:tab w:val="num" w:pos="879"/>
        </w:tabs>
        <w:spacing w:line="276" w:lineRule="auto"/>
        <w:ind w:left="879"/>
      </w:pPr>
      <w:r w:rsidRPr="004D6D7D">
        <w:t>Součástí povinnosti Zhotovitele je</w:t>
      </w:r>
      <w:r>
        <w:t xml:space="preserve"> i </w:t>
      </w:r>
      <w:r w:rsidRPr="004D6D7D">
        <w:t>zajištění veškerých činností koordinátora bezpečnosti</w:t>
      </w:r>
      <w:r>
        <w:t xml:space="preserve"> a </w:t>
      </w:r>
      <w:r w:rsidRPr="004D6D7D">
        <w:t>ochrany zdraví při práci na staveništi ve fázi přípravy, tj. při zpracování projektové dokumentace,</w:t>
      </w:r>
      <w:r>
        <w:t xml:space="preserve"> a </w:t>
      </w:r>
      <w:r w:rsidRPr="004D6D7D">
        <w:t>to</w:t>
      </w:r>
      <w:r>
        <w:t xml:space="preserve"> v </w:t>
      </w:r>
      <w:r w:rsidRPr="004D6D7D">
        <w:t xml:space="preserve">souladu se zákonem č. 309/2006 Sb. </w:t>
      </w:r>
      <w:r w:rsidRPr="00E4529A">
        <w:t>kterým se upravují další požadavky bezpečnosti a ochrany zdraví při práci</w:t>
      </w:r>
      <w:r>
        <w:t xml:space="preserve"> v </w:t>
      </w:r>
      <w:r w:rsidRPr="00E4529A">
        <w:t>pracovně právních vztazích a o zajištění bezpečnosti a ochrany zdraví při činnosti nebo poskytování služeb mimo pracovněprávní vztahy (zákon o zajištění dalších podmínek bezpečnosti a ochrany zdraví při práci),</w:t>
      </w:r>
      <w:r>
        <w:t xml:space="preserve"> v </w:t>
      </w:r>
      <w:r w:rsidRPr="00E4529A">
        <w:t>platném znění, včetně prováděcích předpisů k tomuto zákonu</w:t>
      </w:r>
      <w:r>
        <w:t xml:space="preserve"> v </w:t>
      </w:r>
      <w:r w:rsidRPr="00E4529A">
        <w:t>platném znění.</w:t>
      </w:r>
    </w:p>
    <w:p w14:paraId="39B8AF48" w14:textId="77777777" w:rsidR="009B6D16" w:rsidRPr="004D6D7D" w:rsidRDefault="009B6D16" w:rsidP="00EF4DD1">
      <w:pPr>
        <w:pStyle w:val="Text2-1"/>
        <w:tabs>
          <w:tab w:val="clear" w:pos="737"/>
          <w:tab w:val="num" w:pos="879"/>
        </w:tabs>
        <w:spacing w:line="276" w:lineRule="auto"/>
        <w:ind w:left="879"/>
      </w:pPr>
      <w:r w:rsidRPr="004D6D7D">
        <w:t xml:space="preserve">Dokumentace pro </w:t>
      </w:r>
      <w:r>
        <w:t>společné</w:t>
      </w:r>
      <w:r w:rsidRPr="004D6D7D">
        <w:t xml:space="preserve"> povolení bude</w:t>
      </w:r>
      <w:r>
        <w:t xml:space="preserve"> v </w:t>
      </w:r>
      <w:r w:rsidRPr="004D6D7D">
        <w:t>souladu se Směrnicí GŘ č. 11/2006 ze dne 30.06.2006 ve znění změny č. 1 přílohy č. 1, přílohy č. 2, společně s  výnosem č. 1 ke Směrnici GŘ č. 11/2006 ze dne 01.11.2017</w:t>
      </w:r>
    </w:p>
    <w:p w14:paraId="7D292F80" w14:textId="77777777" w:rsidR="009B6D16" w:rsidRPr="004D6D7D" w:rsidRDefault="009B6D16" w:rsidP="00EF4DD1">
      <w:pPr>
        <w:pStyle w:val="Text2-1"/>
        <w:tabs>
          <w:tab w:val="clear" w:pos="737"/>
          <w:tab w:val="num" w:pos="879"/>
        </w:tabs>
        <w:spacing w:line="276" w:lineRule="auto"/>
        <w:ind w:left="879"/>
      </w:pPr>
      <w:r w:rsidRPr="004D6D7D">
        <w:lastRenderedPageBreak/>
        <w:t>Zhotovitel díla zajistí důsledné plnění požadavků vyplývající</w:t>
      </w:r>
      <w:r>
        <w:t xml:space="preserve"> z </w:t>
      </w:r>
      <w:r w:rsidRPr="004D6D7D">
        <w:t>vyjádření dotčených orgánů</w:t>
      </w:r>
      <w:r>
        <w:t xml:space="preserve"> a </w:t>
      </w:r>
      <w:r w:rsidRPr="004D6D7D">
        <w:t>osob zúčastněných na přípravě</w:t>
      </w:r>
      <w:r>
        <w:t xml:space="preserve"> a </w:t>
      </w:r>
      <w:r w:rsidRPr="004D6D7D">
        <w:t>schvalování díla</w:t>
      </w:r>
      <w:r>
        <w:t xml:space="preserve"> a </w:t>
      </w:r>
      <w:r w:rsidRPr="004D6D7D">
        <w:t>to ve vzájemné součinnosti</w:t>
      </w:r>
      <w:r>
        <w:t xml:space="preserve"> a </w:t>
      </w:r>
      <w:r w:rsidRPr="004D6D7D">
        <w:t>návaznosti se zadavatelem.</w:t>
      </w:r>
    </w:p>
    <w:p w14:paraId="3010333E" w14:textId="77777777" w:rsidR="009B6D16" w:rsidRPr="004D6D7D" w:rsidRDefault="009B6D16" w:rsidP="00EF4DD1">
      <w:pPr>
        <w:pStyle w:val="Text2-1"/>
        <w:tabs>
          <w:tab w:val="clear" w:pos="737"/>
          <w:tab w:val="num" w:pos="879"/>
        </w:tabs>
        <w:spacing w:line="276" w:lineRule="auto"/>
        <w:ind w:left="879"/>
      </w:pPr>
      <w:r w:rsidRPr="004D6D7D">
        <w:t>Technické řešení bude řádně projednáno</w:t>
      </w:r>
      <w:r>
        <w:t xml:space="preserve"> a </w:t>
      </w:r>
      <w:r w:rsidRPr="004D6D7D">
        <w:t>veškeré připomínky všech drážních</w:t>
      </w:r>
      <w:r>
        <w:t xml:space="preserve"> a </w:t>
      </w:r>
      <w:r w:rsidRPr="004D6D7D">
        <w:t>mimodrážních orgánů</w:t>
      </w:r>
      <w:r>
        <w:t xml:space="preserve"> a </w:t>
      </w:r>
      <w:r w:rsidRPr="004D6D7D">
        <w:t>organizací, které budou akceptovány, budou zapracovány</w:t>
      </w:r>
      <w:r>
        <w:t xml:space="preserve"> v </w:t>
      </w:r>
      <w:r w:rsidRPr="004D6D7D">
        <w:t xml:space="preserve">dokumentaci. </w:t>
      </w:r>
    </w:p>
    <w:p w14:paraId="788AA12B" w14:textId="21358492" w:rsidR="009B6D16" w:rsidRPr="009C5423" w:rsidRDefault="009B6D16" w:rsidP="00EF4DD1">
      <w:pPr>
        <w:pStyle w:val="Text2-1"/>
        <w:tabs>
          <w:tab w:val="clear" w:pos="737"/>
          <w:tab w:val="num" w:pos="879"/>
        </w:tabs>
        <w:spacing w:line="276" w:lineRule="auto"/>
        <w:ind w:left="879"/>
      </w:pPr>
      <w:r w:rsidRPr="009C5423">
        <w:t xml:space="preserve">Rekonstrukce bude navržena dle Směrnice SŽDC č. 32 „Zásady pro rekonstrukci regionálních drah“. </w:t>
      </w:r>
    </w:p>
    <w:p w14:paraId="7955F20B" w14:textId="77777777" w:rsidR="009B6D16" w:rsidRPr="004D6D7D" w:rsidRDefault="009B6D16" w:rsidP="00EF4DD1">
      <w:pPr>
        <w:pStyle w:val="Text2-1"/>
        <w:tabs>
          <w:tab w:val="clear" w:pos="737"/>
          <w:tab w:val="num" w:pos="879"/>
        </w:tabs>
        <w:spacing w:line="276" w:lineRule="auto"/>
        <w:ind w:left="879"/>
      </w:pPr>
      <w:r w:rsidRPr="004D6D7D">
        <w:t>Technické řešení bude řádně projednáno</w:t>
      </w:r>
      <w:r>
        <w:t xml:space="preserve"> a </w:t>
      </w:r>
      <w:r w:rsidRPr="004D6D7D">
        <w:t>veškeré připomínky všech drážních</w:t>
      </w:r>
      <w:r>
        <w:t xml:space="preserve"> a </w:t>
      </w:r>
      <w:r w:rsidRPr="004D6D7D">
        <w:t>mimodrážních orgánů</w:t>
      </w:r>
      <w:r>
        <w:t xml:space="preserve"> a </w:t>
      </w:r>
      <w:r w:rsidRPr="004D6D7D">
        <w:t>organizací, které budou akceptovány, budou zapracovány</w:t>
      </w:r>
      <w:r>
        <w:t xml:space="preserve"> v </w:t>
      </w:r>
      <w:r w:rsidRPr="004D6D7D">
        <w:t>dokumentaci. Bude zpracován korozní průzkum podle TKP 25A (Ochrana proti elektrochemické korozi</w:t>
      </w:r>
      <w:r>
        <w:t xml:space="preserve"> a </w:t>
      </w:r>
      <w:r w:rsidRPr="004D6D7D">
        <w:t>korozi bludnými proudy) včetně komplexního návrhu řešení protikorozní ochrany pro potřebnou odolnost</w:t>
      </w:r>
      <w:r>
        <w:t xml:space="preserve"> a </w:t>
      </w:r>
      <w:r w:rsidRPr="004D6D7D">
        <w:t>zabezpečení stavby, vycházející</w:t>
      </w:r>
      <w:r>
        <w:t xml:space="preserve"> z </w:t>
      </w:r>
      <w:r w:rsidRPr="004D6D7D">
        <w:t>průzkumem zjištěných hodnot přítomnosti bludných proudů, agresivity půdního prostředí, inženýrských sítí</w:t>
      </w:r>
      <w:r>
        <w:t xml:space="preserve"> v </w:t>
      </w:r>
      <w:r w:rsidRPr="004D6D7D">
        <w:t>přilehlé oblasti</w:t>
      </w:r>
      <w:r>
        <w:t xml:space="preserve"> a </w:t>
      </w:r>
      <w:r w:rsidRPr="004D6D7D">
        <w:t>s ohledem na elektrizaci tratě.</w:t>
      </w:r>
    </w:p>
    <w:p w14:paraId="7DB9EA2A" w14:textId="77777777" w:rsidR="009B6D16" w:rsidRPr="004D6D7D" w:rsidRDefault="009B6D16" w:rsidP="00EF4DD1">
      <w:pPr>
        <w:pStyle w:val="Text2-1"/>
        <w:tabs>
          <w:tab w:val="clear" w:pos="737"/>
          <w:tab w:val="num" w:pos="879"/>
        </w:tabs>
        <w:spacing w:line="276" w:lineRule="auto"/>
        <w:ind w:left="879"/>
      </w:pPr>
      <w:r w:rsidRPr="004D6D7D">
        <w:t>Projektant na začátku projektových prací před vstupní poradou svolá místní šetření</w:t>
      </w:r>
      <w:r>
        <w:t xml:space="preserve"> a </w:t>
      </w:r>
      <w:r w:rsidRPr="004D6D7D">
        <w:t>pochůzku se zástupci příslušného OŘ</w:t>
      </w:r>
      <w:r>
        <w:t xml:space="preserve"> a </w:t>
      </w:r>
      <w:r w:rsidRPr="004D6D7D">
        <w:t>zadavatele za účelem výběru/</w:t>
      </w:r>
      <w:r w:rsidR="00797227">
        <w:t xml:space="preserve"> </w:t>
      </w:r>
      <w:r w:rsidRPr="004D6D7D">
        <w:t>umístění/</w:t>
      </w:r>
      <w:r w:rsidR="00797227">
        <w:t> </w:t>
      </w:r>
      <w:r w:rsidRPr="004D6D7D">
        <w:t>upřesnění stavby</w:t>
      </w:r>
      <w:r>
        <w:t xml:space="preserve"> z </w:t>
      </w:r>
      <w:r w:rsidRPr="004D6D7D">
        <w:t>místního šetření</w:t>
      </w:r>
      <w:r>
        <w:t xml:space="preserve"> a </w:t>
      </w:r>
      <w:r w:rsidRPr="004D6D7D">
        <w:t>pochůzky projektant vyhotoví záznam, jehož přílohou bude prezenční listina. Zápis bude rozeslán všem zúčastněným.</w:t>
      </w:r>
    </w:p>
    <w:p w14:paraId="605944FE" w14:textId="77777777" w:rsidR="009B6D16" w:rsidRPr="004D6D7D" w:rsidRDefault="009B6D16" w:rsidP="00EF4DD1">
      <w:pPr>
        <w:pStyle w:val="Text2-1"/>
        <w:tabs>
          <w:tab w:val="clear" w:pos="737"/>
          <w:tab w:val="num" w:pos="879"/>
        </w:tabs>
        <w:spacing w:line="276" w:lineRule="auto"/>
        <w:ind w:left="879"/>
      </w:pPr>
      <w:r w:rsidRPr="004D6D7D">
        <w:t>Při zahájení projekčních prací svolá Zhotovitel vstupní jednání s oprávněnými zástupci Objednatele</w:t>
      </w:r>
      <w:r>
        <w:t xml:space="preserve"> a </w:t>
      </w:r>
      <w:r w:rsidRPr="004D6D7D">
        <w:t>s určenými zástupci Objednatele. Vstupní projednání může mít</w:t>
      </w:r>
      <w:r>
        <w:t xml:space="preserve"> i formu místního šetření. Z </w:t>
      </w:r>
      <w:r w:rsidRPr="004D6D7D">
        <w:t>jednání bude proveden zápis, jehož přílohou bude prezenční listina. Zápis bude rozeslán všem zúčastněným.</w:t>
      </w:r>
    </w:p>
    <w:p w14:paraId="5BB8A84D" w14:textId="77777777" w:rsidR="009B6D16" w:rsidRPr="004D6D7D" w:rsidRDefault="009B6D16" w:rsidP="00EF4DD1">
      <w:pPr>
        <w:pStyle w:val="Text2-1"/>
        <w:tabs>
          <w:tab w:val="clear" w:pos="737"/>
          <w:tab w:val="num" w:pos="879"/>
        </w:tabs>
        <w:spacing w:line="276" w:lineRule="auto"/>
        <w:ind w:left="879"/>
      </w:pPr>
      <w:r w:rsidRPr="004D6D7D">
        <w:t>V průběhu projekčních prací svolá Zhotovitel profesní porady dle potřeby</w:t>
      </w:r>
      <w:r>
        <w:t xml:space="preserve"> a </w:t>
      </w:r>
      <w:r w:rsidRPr="004D6D7D">
        <w:t>požadavku objednatele.</w:t>
      </w:r>
      <w:r>
        <w:t xml:space="preserve"> Z </w:t>
      </w:r>
      <w:r w:rsidRPr="004D6D7D">
        <w:t>jednání bude proveden zápis.</w:t>
      </w:r>
    </w:p>
    <w:p w14:paraId="561D7E9E" w14:textId="77777777" w:rsidR="009B6D16" w:rsidRPr="004D6D7D" w:rsidRDefault="009B6D16" w:rsidP="00EF4DD1">
      <w:pPr>
        <w:pStyle w:val="Text2-1"/>
        <w:tabs>
          <w:tab w:val="clear" w:pos="737"/>
          <w:tab w:val="num" w:pos="879"/>
        </w:tabs>
        <w:spacing w:line="276" w:lineRule="auto"/>
        <w:ind w:left="879"/>
      </w:pPr>
      <w:r w:rsidRPr="004D6D7D">
        <w:t>Zhotovitel zajistí jednání</w:t>
      </w:r>
      <w:r>
        <w:t xml:space="preserve"> o </w:t>
      </w:r>
      <w:r w:rsidRPr="004D6D7D">
        <w:t>závěrečném projednání připomínek, na které pozve investora</w:t>
      </w:r>
      <w:r>
        <w:t xml:space="preserve"> a </w:t>
      </w:r>
      <w:r w:rsidRPr="004D6D7D">
        <w:t>dotčené organizační složky SŽ</w:t>
      </w:r>
      <w:r>
        <w:t xml:space="preserve"> a </w:t>
      </w:r>
      <w:r w:rsidRPr="004D6D7D">
        <w:t>ČD</w:t>
      </w:r>
      <w:r w:rsidR="00AF4573">
        <w:t>.</w:t>
      </w:r>
      <w:r w:rsidRPr="004D6D7D">
        <w:t xml:space="preserve"> Po projednání připomínek zajistí zapracování zadavatelem přijatých připomínek do Dokumentace. Součástí projektové dokumentace bude</w:t>
      </w:r>
      <w:r>
        <w:t xml:space="preserve"> i </w:t>
      </w:r>
      <w:r w:rsidRPr="004D6D7D">
        <w:t>Stanovisko projektanta</w:t>
      </w:r>
      <w:r>
        <w:t xml:space="preserve"> k </w:t>
      </w:r>
      <w:r w:rsidRPr="004D6D7D">
        <w:t>připomínkám. Návrh vypořádání připomínek bude zaslán nejpozději s pozvánkou na závěrečné projednání.</w:t>
      </w:r>
      <w:r>
        <w:t xml:space="preserve"> Z </w:t>
      </w:r>
      <w:r w:rsidRPr="004D6D7D">
        <w:t>jednání bude proveden zápis.</w:t>
      </w:r>
    </w:p>
    <w:p w14:paraId="448F5BC6" w14:textId="77777777" w:rsidR="009B6D16" w:rsidRPr="004D6D7D" w:rsidRDefault="009B6D16" w:rsidP="00EF4DD1">
      <w:pPr>
        <w:pStyle w:val="Text2-1"/>
        <w:tabs>
          <w:tab w:val="clear" w:pos="737"/>
          <w:tab w:val="num" w:pos="879"/>
        </w:tabs>
        <w:spacing w:line="276" w:lineRule="auto"/>
        <w:ind w:left="879"/>
      </w:pPr>
      <w:r w:rsidRPr="004D6D7D">
        <w:t>Pozvánky na porady na projednání dokumentace se rozesílají</w:t>
      </w:r>
      <w:r>
        <w:t xml:space="preserve"> v </w:t>
      </w:r>
      <w:r w:rsidRPr="004D6D7D">
        <w:t>dostatečném časovém předstihu minimálně 7 dnů před termínem porady výhradně elektronickou formou.</w:t>
      </w:r>
    </w:p>
    <w:p w14:paraId="4AC095BE" w14:textId="77777777" w:rsidR="009B6D16" w:rsidRPr="004D6D7D" w:rsidRDefault="009B6D16" w:rsidP="00EF4DD1">
      <w:pPr>
        <w:pStyle w:val="Text2-1"/>
        <w:tabs>
          <w:tab w:val="clear" w:pos="737"/>
          <w:tab w:val="num" w:pos="879"/>
        </w:tabs>
        <w:spacing w:line="276" w:lineRule="auto"/>
        <w:ind w:left="879"/>
      </w:pPr>
      <w:r w:rsidRPr="004D6D7D">
        <w:t>Součástí pozvánky na závěrečné projednání bude písemné vypořádání všech připomínek.</w:t>
      </w:r>
    </w:p>
    <w:p w14:paraId="593D798E" w14:textId="77777777" w:rsidR="009B6D16" w:rsidRPr="004D6D7D" w:rsidRDefault="009B6D16" w:rsidP="00EF4DD1">
      <w:pPr>
        <w:pStyle w:val="Text2-1"/>
        <w:tabs>
          <w:tab w:val="clear" w:pos="737"/>
          <w:tab w:val="num" w:pos="879"/>
        </w:tabs>
        <w:spacing w:line="276" w:lineRule="auto"/>
        <w:ind w:left="879"/>
      </w:pPr>
      <w:r w:rsidRPr="004D6D7D">
        <w:t>Jestliže se zjistí, že</w:t>
      </w:r>
      <w:r>
        <w:t xml:space="preserve"> k </w:t>
      </w:r>
      <w:r w:rsidRPr="004D6D7D">
        <w:t>projednání dokumentace nebyl přizván zástupce Objednatele, jehož se projednávaná problematika také týká, musí přímý Objednatel</w:t>
      </w:r>
      <w:r>
        <w:t xml:space="preserve"> a </w:t>
      </w:r>
      <w:r w:rsidRPr="004D6D7D">
        <w:t xml:space="preserve">Zhotovitel dokumentace s nepřizvaným zástupcem dodatečně dokumentaci nebo její dílčí část projednat. Ovlivní-li výsledek tohoto projednání závěry předchozího projednání, je nutno opakovat projednání dokumentace za účasti všech dotčených zástupců Objednatele. Dodatečné projednání musí být provedeno vždy </w:t>
      </w:r>
      <w:r w:rsidRPr="004D6D7D">
        <w:br/>
        <w:t>v součinnosti</w:t>
      </w:r>
      <w:r>
        <w:t xml:space="preserve"> a </w:t>
      </w:r>
      <w:r w:rsidRPr="004D6D7D">
        <w:t xml:space="preserve">s vědomím </w:t>
      </w:r>
      <w:r w:rsidRPr="00E4529A">
        <w:t>oprávněného osoby Objednatele.</w:t>
      </w:r>
    </w:p>
    <w:p w14:paraId="266D2D21" w14:textId="77777777" w:rsidR="009B6D16" w:rsidRPr="004D6D7D" w:rsidRDefault="009B6D16" w:rsidP="00EF4DD1">
      <w:pPr>
        <w:pStyle w:val="Text2-1"/>
        <w:tabs>
          <w:tab w:val="clear" w:pos="737"/>
          <w:tab w:val="num" w:pos="879"/>
        </w:tabs>
        <w:spacing w:line="276" w:lineRule="auto"/>
        <w:ind w:left="879"/>
      </w:pPr>
      <w:r w:rsidRPr="004D6D7D">
        <w:t>V případě návrhu technického řešení navrženého odchylně od platných legislativních ustanovení</w:t>
      </w:r>
      <w:r>
        <w:t xml:space="preserve"> a </w:t>
      </w:r>
      <w:r w:rsidRPr="004D6D7D">
        <w:t>interních dokumentů</w:t>
      </w:r>
      <w:r>
        <w:t xml:space="preserve"> a </w:t>
      </w:r>
      <w:r w:rsidRPr="004D6D7D">
        <w:t>předpisů Objednatele, musí být součástí dokladové části H vyjádření</w:t>
      </w:r>
      <w:r>
        <w:t xml:space="preserve"> a </w:t>
      </w:r>
      <w:r w:rsidRPr="004D6D7D">
        <w:t>souhlas s úlevovým řešením příslušných dotčených orgánů</w:t>
      </w:r>
      <w:r>
        <w:t xml:space="preserve"> a </w:t>
      </w:r>
      <w:r w:rsidRPr="004D6D7D">
        <w:t>osob, případně kompetentního útvaru Objednatele. Tato podmínka musí být splněna pro řádnou akceptaci díla.</w:t>
      </w:r>
    </w:p>
    <w:p w14:paraId="45691E15" w14:textId="77777777" w:rsidR="009B6D16" w:rsidRPr="004D6D7D" w:rsidRDefault="009B6D16" w:rsidP="00EF4DD1">
      <w:pPr>
        <w:pStyle w:val="Text2-1"/>
        <w:tabs>
          <w:tab w:val="clear" w:pos="737"/>
          <w:tab w:val="num" w:pos="879"/>
        </w:tabs>
        <w:spacing w:line="276" w:lineRule="auto"/>
        <w:ind w:left="879"/>
      </w:pPr>
      <w:r w:rsidRPr="004D6D7D">
        <w:lastRenderedPageBreak/>
        <w:t>V případě změn</w:t>
      </w:r>
      <w:r>
        <w:t xml:space="preserve"> v </w:t>
      </w:r>
      <w:r w:rsidRPr="004D6D7D">
        <w:t>Soupisu prací během zadávacího řízení na zhotovení stavby, Zhotovitel provede aktualizaci dokumentace</w:t>
      </w:r>
      <w:r>
        <w:t xml:space="preserve"> v </w:t>
      </w:r>
      <w:r w:rsidRPr="004D6D7D">
        <w:t>rozsahu všech příloh dokumentace, kterých se tyto změny týkají nejpozději před zahájením realizace stavby.</w:t>
      </w:r>
    </w:p>
    <w:p w14:paraId="6CB3F653" w14:textId="77777777" w:rsidR="009B6D16" w:rsidRPr="004D6D7D" w:rsidRDefault="009B6D16" w:rsidP="00EF4DD1">
      <w:pPr>
        <w:pStyle w:val="Text2-1"/>
        <w:tabs>
          <w:tab w:val="clear" w:pos="737"/>
          <w:tab w:val="num" w:pos="879"/>
        </w:tabs>
        <w:spacing w:line="276" w:lineRule="auto"/>
        <w:ind w:left="879"/>
      </w:pPr>
      <w:r w:rsidRPr="004D6D7D">
        <w:t>Čistopis definitivního odevzdání dokumentace bude autorizován</w:t>
      </w:r>
      <w:r>
        <w:t xml:space="preserve"> a </w:t>
      </w:r>
      <w:r w:rsidRPr="004D6D7D">
        <w:t>číslován dle pokynů Objednavatele, minimálně však ve třech soupravách. Na koordinačních výkresech bude potvrzení Zhotovitele</w:t>
      </w:r>
      <w:r>
        <w:t xml:space="preserve"> o </w:t>
      </w:r>
      <w:r w:rsidRPr="004D6D7D">
        <w:t xml:space="preserve">provedení podrobné koordinace jednotlivých </w:t>
      </w:r>
      <w:r w:rsidR="004619CC">
        <w:t>objektů stavební části</w:t>
      </w:r>
      <w:r>
        <w:t xml:space="preserve"> a </w:t>
      </w:r>
      <w:r w:rsidR="004619CC">
        <w:t>objektů technologické části</w:t>
      </w:r>
      <w:r w:rsidRPr="004D6D7D">
        <w:t xml:space="preserve"> stavby, případně koordinace s dotčenými souvisejícími stavbami s otiskem razítka odpovědné autorizované osoby vedoucího týmu Zhotovitele. </w:t>
      </w:r>
    </w:p>
    <w:p w14:paraId="4EFDC12B" w14:textId="77777777" w:rsidR="009B6D16" w:rsidRPr="00E4529A" w:rsidRDefault="009B6D16" w:rsidP="00EF4DD1">
      <w:pPr>
        <w:pStyle w:val="Text2-1"/>
        <w:tabs>
          <w:tab w:val="clear" w:pos="737"/>
          <w:tab w:val="num" w:pos="879"/>
        </w:tabs>
        <w:spacing w:line="276" w:lineRule="auto"/>
        <w:ind w:left="879"/>
      </w:pPr>
      <w:r w:rsidRPr="004D6D7D">
        <w:t>Zhotovitel zpracuje dopravní technologii</w:t>
      </w:r>
      <w:r>
        <w:t xml:space="preserve"> v </w:t>
      </w:r>
      <w:r w:rsidRPr="004D6D7D">
        <w:t>rozsahu nezbytně nutném pro posouzení účelnosti investiční akce. Zejména se jedná</w:t>
      </w:r>
      <w:r>
        <w:t xml:space="preserve"> o </w:t>
      </w:r>
      <w:r w:rsidRPr="004D6D7D">
        <w:t>zvýšení kapacity dopravní infrastruktury, stability GVD, zvýšení rychlosti, snížení podílu dopravních zaměstnanců na řízení dopravy, snížení vlivu výluk, zvýšení bezpečnosti železniční</w:t>
      </w:r>
      <w:r>
        <w:t xml:space="preserve"> a </w:t>
      </w:r>
      <w:r w:rsidRPr="004D6D7D">
        <w:t xml:space="preserve">silniční dopravy apod. </w:t>
      </w:r>
    </w:p>
    <w:p w14:paraId="77E86190" w14:textId="77777777" w:rsidR="009B6D16" w:rsidRPr="004D6D7D" w:rsidRDefault="009B6D16" w:rsidP="00EF4DD1">
      <w:pPr>
        <w:pStyle w:val="Text2-1"/>
        <w:tabs>
          <w:tab w:val="clear" w:pos="737"/>
          <w:tab w:val="num" w:pos="879"/>
        </w:tabs>
        <w:spacing w:line="276" w:lineRule="auto"/>
        <w:ind w:left="879"/>
      </w:pPr>
      <w:bookmarkStart w:id="21" w:name="_Ref50533353"/>
      <w:r w:rsidRPr="004D6D7D">
        <w:t>Na základě požadavku stavebního zákona bude součástí povinnosti Zhotovitele</w:t>
      </w:r>
      <w:r>
        <w:t xml:space="preserve"> i </w:t>
      </w:r>
      <w:r w:rsidRPr="004D6D7D">
        <w:t>činnosti spojené s výkonem Autorského dozoru projektanta</w:t>
      </w:r>
      <w:r>
        <w:t xml:space="preserve"> v </w:t>
      </w:r>
      <w:r w:rsidRPr="004D6D7D">
        <w:t>průběhu přípravy</w:t>
      </w:r>
      <w:r>
        <w:t xml:space="preserve"> a </w:t>
      </w:r>
      <w:r w:rsidRPr="004D6D7D">
        <w:t>realizace díla dle zákona č. 360/1992 Sb. Náplní práce AD je dodržení hlavních zásad celkového řešení D</w:t>
      </w:r>
      <w:r>
        <w:t>U</w:t>
      </w:r>
      <w:r w:rsidRPr="004D6D7D">
        <w:t>SP</w:t>
      </w:r>
      <w:r>
        <w:t xml:space="preserve"> a </w:t>
      </w:r>
      <w:r w:rsidRPr="004D6D7D">
        <w:t>udržení souladu mezi jednotlivými částmi dokumentace stavby. Jako zpracovate</w:t>
      </w:r>
      <w:r>
        <w:t>l dokumentace pro společné</w:t>
      </w:r>
      <w:r w:rsidRPr="004D6D7D">
        <w:t xml:space="preserve"> povolení bude AD vykonávat zejména tyto hlavní činnosti:</w:t>
      </w:r>
      <w:bookmarkEnd w:id="21"/>
    </w:p>
    <w:p w14:paraId="28F3D470" w14:textId="77777777" w:rsidR="009B6D16" w:rsidRPr="00E4529A" w:rsidRDefault="009B6D16" w:rsidP="00E0102D">
      <w:pPr>
        <w:pStyle w:val="Odstavec1-1a"/>
        <w:numPr>
          <w:ilvl w:val="0"/>
          <w:numId w:val="17"/>
        </w:numPr>
        <w:spacing w:line="276" w:lineRule="auto"/>
        <w:rPr>
          <w:lang w:eastAsia="cs-CZ"/>
        </w:rPr>
      </w:pPr>
      <w:r w:rsidRPr="00E4529A">
        <w:rPr>
          <w:lang w:eastAsia="cs-CZ"/>
        </w:rPr>
        <w:t>Účast na předání staveniště Zhotoviteli. Staveniště předává Objednatel a Autorský dozor kontroluje, zda skutečnosti známé</w:t>
      </w:r>
      <w:r>
        <w:rPr>
          <w:lang w:eastAsia="cs-CZ"/>
        </w:rPr>
        <w:t xml:space="preserve"> v </w:t>
      </w:r>
      <w:r w:rsidRPr="00E4529A">
        <w:rPr>
          <w:lang w:eastAsia="cs-CZ"/>
        </w:rPr>
        <w:t>době předávání staveniště odpovídají předpokladům, podle kterých byla vypracována projektová dokumentace.</w:t>
      </w:r>
    </w:p>
    <w:p w14:paraId="2D29A1BC" w14:textId="77777777" w:rsidR="009B6D16" w:rsidRPr="00E4529A" w:rsidRDefault="009B6D16" w:rsidP="00E0102D">
      <w:pPr>
        <w:pStyle w:val="Odstavec1-1a"/>
        <w:numPr>
          <w:ilvl w:val="0"/>
          <w:numId w:val="17"/>
        </w:numPr>
        <w:spacing w:line="276" w:lineRule="auto"/>
        <w:rPr>
          <w:lang w:eastAsia="cs-CZ"/>
        </w:rPr>
      </w:pPr>
      <w:r w:rsidRPr="00E4529A">
        <w:rPr>
          <w:lang w:eastAsia="cs-CZ"/>
        </w:rPr>
        <w:t>Účast na kontrolních dnech stavby a spolupráce s ostatními partnery při operativním řešení problémů vzniklých na stavbě. Autorský dozor projektanta sleduje z technického hlediska po celou dobu realizace stavby její soulad se schválenou projektovou dokumentací.</w:t>
      </w:r>
    </w:p>
    <w:p w14:paraId="312E62FE" w14:textId="77777777" w:rsidR="009B6D16" w:rsidRPr="00E4529A" w:rsidRDefault="009B6D16" w:rsidP="00E0102D">
      <w:pPr>
        <w:pStyle w:val="Odstavec1-1a"/>
        <w:numPr>
          <w:ilvl w:val="0"/>
          <w:numId w:val="17"/>
        </w:numPr>
        <w:spacing w:line="276" w:lineRule="auto"/>
        <w:rPr>
          <w:lang w:eastAsia="cs-CZ"/>
        </w:rPr>
      </w:pPr>
      <w:r w:rsidRPr="00E4529A">
        <w:rPr>
          <w:lang w:eastAsia="cs-CZ"/>
        </w:rPr>
        <w:t xml:space="preserve">Sledování a dodržování podmínek pro stavbu tak, jak jsou určeny </w:t>
      </w:r>
      <w:r>
        <w:rPr>
          <w:lang w:eastAsia="cs-CZ"/>
        </w:rPr>
        <w:t>společným</w:t>
      </w:r>
      <w:r w:rsidRPr="00E4529A">
        <w:rPr>
          <w:lang w:eastAsia="cs-CZ"/>
        </w:rPr>
        <w:t xml:space="preserve"> povolením a stanovisky dotčených účastníků výstavby, která jsou ve </w:t>
      </w:r>
      <w:r>
        <w:rPr>
          <w:lang w:eastAsia="cs-CZ"/>
        </w:rPr>
        <w:t>společném</w:t>
      </w:r>
      <w:r w:rsidRPr="00E4529A">
        <w:rPr>
          <w:lang w:eastAsia="cs-CZ"/>
        </w:rPr>
        <w:t xml:space="preserve"> povolení stanovena jako závazná.</w:t>
      </w:r>
    </w:p>
    <w:p w14:paraId="5B987EDE" w14:textId="77777777" w:rsidR="009B6D16" w:rsidRPr="00E4529A" w:rsidRDefault="009B6D16" w:rsidP="00E0102D">
      <w:pPr>
        <w:pStyle w:val="Odstavec1-1a"/>
        <w:numPr>
          <w:ilvl w:val="0"/>
          <w:numId w:val="17"/>
        </w:numPr>
        <w:spacing w:line="276" w:lineRule="auto"/>
        <w:rPr>
          <w:lang w:eastAsia="cs-CZ"/>
        </w:rPr>
      </w:pPr>
      <w:r w:rsidRPr="00E4529A">
        <w:rPr>
          <w:lang w:eastAsia="cs-CZ"/>
        </w:rPr>
        <w:t>Právo a povinnost provádět záznamy do stavebního deníku</w:t>
      </w:r>
      <w:r>
        <w:rPr>
          <w:lang w:eastAsia="cs-CZ"/>
        </w:rPr>
        <w:t xml:space="preserve"> </w:t>
      </w:r>
      <w:r w:rsidRPr="00E4529A">
        <w:rPr>
          <w:lang w:eastAsia="cs-CZ"/>
        </w:rPr>
        <w:t>a</w:t>
      </w:r>
      <w:r>
        <w:rPr>
          <w:lang w:eastAsia="cs-CZ"/>
        </w:rPr>
        <w:t> v </w:t>
      </w:r>
      <w:r w:rsidRPr="00E4529A">
        <w:rPr>
          <w:lang w:eastAsia="cs-CZ"/>
        </w:rPr>
        <w:t xml:space="preserve">případě zjištění nesouladu mezi prováděním Díla a vypracovanou dokumentací o této skutečnosti neprodleně informovat. </w:t>
      </w:r>
    </w:p>
    <w:p w14:paraId="0447E744" w14:textId="77777777" w:rsidR="009B6D16" w:rsidRPr="00E4529A" w:rsidRDefault="009B6D16" w:rsidP="00E0102D">
      <w:pPr>
        <w:pStyle w:val="Odstavec1-1a"/>
        <w:numPr>
          <w:ilvl w:val="0"/>
          <w:numId w:val="17"/>
        </w:numPr>
        <w:spacing w:line="276" w:lineRule="auto"/>
        <w:rPr>
          <w:lang w:eastAsia="cs-CZ"/>
        </w:rPr>
      </w:pPr>
      <w:r w:rsidRPr="00E4529A">
        <w:rPr>
          <w:lang w:eastAsia="cs-CZ"/>
        </w:rPr>
        <w:t>Součástí povinnosti Autorského dozoru bude vypracování souhrnného rozpočtu stavby ve stádiu 4 po zadávacím řízení na realizaci, a</w:t>
      </w:r>
      <w:r>
        <w:rPr>
          <w:lang w:eastAsia="cs-CZ"/>
        </w:rPr>
        <w:t> v </w:t>
      </w:r>
      <w:r w:rsidRPr="00E4529A">
        <w:rPr>
          <w:lang w:eastAsia="cs-CZ"/>
        </w:rPr>
        <w:t>případě vyžádání objednatelem zpracování souhrnných rozpočtů ve stádiu 5</w:t>
      </w:r>
      <w:r>
        <w:rPr>
          <w:lang w:eastAsia="cs-CZ"/>
        </w:rPr>
        <w:t xml:space="preserve"> v </w:t>
      </w:r>
      <w:r w:rsidRPr="00E4529A">
        <w:rPr>
          <w:lang w:eastAsia="cs-CZ"/>
        </w:rPr>
        <w:t>průběhu realizace a souhrnného rozpočtu ve stádiu 6 po ukončení stavby, dle Směrnice SŽDC č. 20</w:t>
      </w:r>
      <w:r>
        <w:rPr>
          <w:lang w:eastAsia="cs-CZ"/>
        </w:rPr>
        <w:t xml:space="preserve"> v </w:t>
      </w:r>
      <w:r w:rsidRPr="00E4529A">
        <w:rPr>
          <w:lang w:eastAsia="cs-CZ"/>
        </w:rPr>
        <w:t>platném znění.</w:t>
      </w:r>
    </w:p>
    <w:p w14:paraId="557FBC4C" w14:textId="77777777" w:rsidR="009B6D16" w:rsidRPr="004D6D7D" w:rsidRDefault="009B6D16" w:rsidP="00EF4DD1">
      <w:pPr>
        <w:pStyle w:val="Text2-1"/>
        <w:tabs>
          <w:tab w:val="clear" w:pos="737"/>
          <w:tab w:val="num" w:pos="879"/>
        </w:tabs>
        <w:spacing w:line="276" w:lineRule="auto"/>
        <w:ind w:left="879"/>
      </w:pPr>
      <w:r w:rsidRPr="004D6D7D">
        <w:t>Zhotovitel</w:t>
      </w:r>
      <w:r>
        <w:t xml:space="preserve"> v </w:t>
      </w:r>
      <w:r w:rsidRPr="004D6D7D">
        <w:t xml:space="preserve">rámci zpracování dokumentace </w:t>
      </w:r>
      <w:r>
        <w:t xml:space="preserve">pro společné povolení </w:t>
      </w:r>
      <w:r w:rsidRPr="004D6D7D">
        <w:t>stavby navrhne takové zařízení, které bude splňovat podmínky Technických specifikací interoperability (TSI). Posouzení shody navrhovaného technického řešení s podmínkami interoperability zajistí projektant u oprávněné certifikační organizace.</w:t>
      </w:r>
    </w:p>
    <w:p w14:paraId="206789FA" w14:textId="77777777" w:rsidR="009B6D16" w:rsidRPr="004D6D7D" w:rsidRDefault="009B6D16" w:rsidP="00EF4DD1">
      <w:pPr>
        <w:pStyle w:val="Text2-1"/>
        <w:tabs>
          <w:tab w:val="clear" w:pos="737"/>
          <w:tab w:val="num" w:pos="879"/>
        </w:tabs>
        <w:spacing w:line="276" w:lineRule="auto"/>
        <w:ind w:left="879"/>
      </w:pPr>
      <w:r w:rsidRPr="004D6D7D">
        <w:t>Součástí</w:t>
      </w:r>
      <w:r>
        <w:t xml:space="preserve"> </w:t>
      </w:r>
      <w:r w:rsidRPr="004D6D7D">
        <w:t>dokumentace bude rovněž projednané dopravní inženýrské opatření (DIO) včetně návrhu objízdných tras odsouhlasené místně příslušným DI Policie Č</w:t>
      </w:r>
      <w:r w:rsidR="00132131">
        <w:t>eské republiky</w:t>
      </w:r>
      <w:r w:rsidRPr="004D6D7D">
        <w:t>, správcem komunikace</w:t>
      </w:r>
      <w:r>
        <w:t xml:space="preserve"> a </w:t>
      </w:r>
      <w:r w:rsidRPr="004D6D7D">
        <w:t>odborem dopravy pověřeného úřadu.</w:t>
      </w:r>
    </w:p>
    <w:p w14:paraId="07534468" w14:textId="77777777" w:rsidR="004C5ABF" w:rsidRPr="00E35A24" w:rsidRDefault="004C5ABF" w:rsidP="00EF4DD1">
      <w:pPr>
        <w:pStyle w:val="Text2-1"/>
        <w:tabs>
          <w:tab w:val="clear" w:pos="737"/>
          <w:tab w:val="num" w:pos="879"/>
        </w:tabs>
        <w:spacing w:line="276" w:lineRule="auto"/>
        <w:ind w:left="879"/>
      </w:pPr>
      <w:r w:rsidRPr="00E35A24">
        <w:t>Definitivní odevzdání oceněného a neoceněného Soupisu prací proběhne v otevřené formě ve formátu *.XLSM (viz příloha Směrnice č. 20 [87]: Formulá</w:t>
      </w:r>
      <w:r w:rsidR="00E35A24" w:rsidRPr="00E35A24">
        <w:t>ř SO/PS ve stádiu 3 – Rozpočet).</w:t>
      </w:r>
    </w:p>
    <w:p w14:paraId="2073F445" w14:textId="77777777" w:rsidR="004C5ABF" w:rsidRPr="00E35A24" w:rsidRDefault="004C5ABF" w:rsidP="00EF4DD1">
      <w:pPr>
        <w:pStyle w:val="Text2-1"/>
        <w:tabs>
          <w:tab w:val="clear" w:pos="737"/>
          <w:tab w:val="num" w:pos="879"/>
        </w:tabs>
        <w:spacing w:line="276" w:lineRule="auto"/>
        <w:ind w:left="879"/>
      </w:pPr>
      <w:r w:rsidRPr="00E35A24">
        <w:t xml:space="preserve">V případě potřeby úpravy Soupisu prací v probíhajícím zadávacím řízení na zhotovení stavby Zhotovitel odevzdá opravený Soupis prací Objednateli v oceněné i neoceněné </w:t>
      </w:r>
      <w:r w:rsidRPr="00E35A24">
        <w:lastRenderedPageBreak/>
        <w:t>variantě v otevřené formě ve formátu *.XLSM (viz příloha Směrnice č. 20 [87]: Formulář SO/PS ve stádiu 3 – Rozpočet</w:t>
      </w:r>
      <w:r w:rsidR="00E35A24" w:rsidRPr="00E35A24">
        <w:t>).</w:t>
      </w:r>
    </w:p>
    <w:p w14:paraId="1B6EAE2C" w14:textId="77777777" w:rsidR="002720BF" w:rsidRPr="00E35A24" w:rsidRDefault="002720BF" w:rsidP="00EF4DD1">
      <w:pPr>
        <w:pStyle w:val="Text2-1"/>
        <w:tabs>
          <w:tab w:val="clear" w:pos="737"/>
          <w:tab w:val="num" w:pos="879"/>
        </w:tabs>
        <w:spacing w:line="276" w:lineRule="auto"/>
        <w:ind w:left="879"/>
      </w:pPr>
      <w:r w:rsidRPr="00E35A24">
        <w:t xml:space="preserve">Pro přesnou identifikaci podzemních sítí, metalických a optických kabelů, kanalizace, vody a plynu budou použity </w:t>
      </w:r>
      <w:r w:rsidRPr="00E35A24">
        <w:rPr>
          <w:b/>
        </w:rPr>
        <w:t>RFID markery</w:t>
      </w:r>
      <w:r w:rsidRPr="00E35A24">
        <w:t>. Mohou se používat pouze markery, u kterých není nutné při ukládání dbát na jejich orientaci. V rámci jednotného značení v sítích SŽ je nutné zachovat standardní barevné značení, které doporučují výrobci.</w:t>
      </w:r>
    </w:p>
    <w:p w14:paraId="001C7CD2" w14:textId="77777777" w:rsidR="002720BF" w:rsidRPr="00E35A24" w:rsidRDefault="002720BF" w:rsidP="00EF4DD1">
      <w:pPr>
        <w:pStyle w:val="Text2-1"/>
        <w:numPr>
          <w:ilvl w:val="0"/>
          <w:numId w:val="0"/>
        </w:numPr>
        <w:spacing w:line="276" w:lineRule="auto"/>
        <w:ind w:left="879"/>
        <w:rPr>
          <w:b/>
        </w:rPr>
      </w:pPr>
      <w:r w:rsidRPr="00E35A24">
        <w:rPr>
          <w:b/>
        </w:rPr>
        <w:t>Minimální požadavky na použití markerů jsou následující:</w:t>
      </w:r>
    </w:p>
    <w:p w14:paraId="5FED258E" w14:textId="77777777" w:rsidR="002720BF" w:rsidRPr="00E35A24" w:rsidRDefault="002720BF" w:rsidP="00E0102D">
      <w:pPr>
        <w:pStyle w:val="Odstavec1-1a"/>
        <w:numPr>
          <w:ilvl w:val="0"/>
          <w:numId w:val="16"/>
        </w:numPr>
        <w:spacing w:line="276" w:lineRule="auto"/>
      </w:pPr>
      <w:r w:rsidRPr="00E35A24">
        <w:rPr>
          <w:rStyle w:val="Tun"/>
        </w:rPr>
        <w:t>Silová zařízení a kabely</w:t>
      </w:r>
      <w:r w:rsidRPr="00E35A24">
        <w:t xml:space="preserve"> (včetně kabelů určených k napájení zabezpečovacích zařízení) – červený marker (169,8 kHz)</w:t>
      </w:r>
    </w:p>
    <w:p w14:paraId="27C6AB4E" w14:textId="77777777" w:rsidR="002720BF" w:rsidRPr="00E35A24" w:rsidRDefault="002720BF" w:rsidP="00E0102D">
      <w:pPr>
        <w:pStyle w:val="Odstavec1-1a"/>
        <w:numPr>
          <w:ilvl w:val="0"/>
          <w:numId w:val="14"/>
        </w:numPr>
        <w:spacing w:line="276" w:lineRule="auto"/>
      </w:pPr>
      <w:r w:rsidRPr="00E35A24">
        <w:t>trasy kabelů</w:t>
      </w:r>
      <w:r w:rsidR="00A513DB">
        <w:t xml:space="preserve"> </w:t>
      </w:r>
      <w:r w:rsidRPr="00E35A24">
        <w:t>(v případě požadavku umístění po cca 50 m); přípojky; zakopané spojky; křížení kabelů; servisní smyčky; paty instalačních trubek; ohyby, změny hloubky; poklopy; rozvodové smyčky.</w:t>
      </w:r>
    </w:p>
    <w:p w14:paraId="0BA694B9" w14:textId="77777777" w:rsidR="002720BF" w:rsidRPr="00E35A24" w:rsidRDefault="002720BF" w:rsidP="00E0102D">
      <w:pPr>
        <w:pStyle w:val="Odstavec1-1a"/>
        <w:numPr>
          <w:ilvl w:val="0"/>
          <w:numId w:val="16"/>
        </w:numPr>
        <w:spacing w:line="276" w:lineRule="auto"/>
      </w:pPr>
      <w:r w:rsidRPr="00E35A24">
        <w:rPr>
          <w:rStyle w:val="Tun"/>
        </w:rPr>
        <w:t>Rozvody vody a jejich zařízení</w:t>
      </w:r>
      <w:r w:rsidRPr="00E35A24">
        <w:t xml:space="preserve"> </w:t>
      </w:r>
      <w:r w:rsidR="00910DFE">
        <w:t>–</w:t>
      </w:r>
      <w:r w:rsidRPr="00E35A24">
        <w:t xml:space="preserve"> modrý marker (145,7 kHz)</w:t>
      </w:r>
    </w:p>
    <w:p w14:paraId="10A43854" w14:textId="77777777" w:rsidR="002720BF" w:rsidRPr="00E35A24" w:rsidRDefault="002720BF" w:rsidP="00E0102D">
      <w:pPr>
        <w:pStyle w:val="Odstavec1-1a"/>
        <w:numPr>
          <w:ilvl w:val="0"/>
          <w:numId w:val="14"/>
        </w:numPr>
        <w:spacing w:line="276" w:lineRule="auto"/>
      </w:pPr>
      <w:r w:rsidRPr="00E35A24">
        <w:t>trasy potrubí; paty servisních sloupců; potrubí z PVC; všechny typy ventilů; křížení, rozdvojky; čistící výstupy; konce obalů.</w:t>
      </w:r>
    </w:p>
    <w:p w14:paraId="0711AE0F" w14:textId="77777777" w:rsidR="002720BF" w:rsidRPr="00E35A24" w:rsidRDefault="002720BF" w:rsidP="00E0102D">
      <w:pPr>
        <w:pStyle w:val="Odstavec1-1a"/>
        <w:numPr>
          <w:ilvl w:val="0"/>
          <w:numId w:val="16"/>
        </w:numPr>
        <w:spacing w:line="276" w:lineRule="auto"/>
      </w:pPr>
      <w:r w:rsidRPr="00E35A24">
        <w:rPr>
          <w:rStyle w:val="Tun"/>
        </w:rPr>
        <w:t>Rozvody plynu a jejich zařízení</w:t>
      </w:r>
      <w:r w:rsidRPr="00E35A24">
        <w:t xml:space="preserve"> – žlutý marker (383,0 kHz)</w:t>
      </w:r>
    </w:p>
    <w:p w14:paraId="4C4F2A20" w14:textId="77777777" w:rsidR="002720BF" w:rsidRPr="00E35A24" w:rsidRDefault="002720BF" w:rsidP="00E0102D">
      <w:pPr>
        <w:pStyle w:val="Odstavec1-1a"/>
        <w:numPr>
          <w:ilvl w:val="0"/>
          <w:numId w:val="14"/>
        </w:numPr>
        <w:spacing w:line="276" w:lineRule="auto"/>
      </w:pPr>
      <w:r w:rsidRPr="00E35A24">
        <w:t xml:space="preserve">trasy potrubí; paty rozvodných sloupů; paty servisních sloupů; křížení, všechny typy ventilů; měřicí skříně; ukončovací armatury; hloubkové změny; překladové armatury; stlačená místa; armatury na regulaci tlaku; </w:t>
      </w:r>
      <w:r w:rsidR="00211577" w:rsidRPr="00E35A24">
        <w:t>elektro tavné</w:t>
      </w:r>
      <w:r w:rsidRPr="00E35A24">
        <w:t xml:space="preserve"> spojky; všechny typy armatur a spojů.</w:t>
      </w:r>
    </w:p>
    <w:p w14:paraId="140FDBB4" w14:textId="77777777" w:rsidR="002720BF" w:rsidRPr="00E35A24" w:rsidRDefault="002720BF" w:rsidP="00E0102D">
      <w:pPr>
        <w:pStyle w:val="Odstavec1-1a"/>
        <w:numPr>
          <w:ilvl w:val="0"/>
          <w:numId w:val="16"/>
        </w:numPr>
        <w:spacing w:line="276" w:lineRule="auto"/>
      </w:pPr>
      <w:r w:rsidRPr="00E35A24">
        <w:rPr>
          <w:rStyle w:val="Tun"/>
        </w:rPr>
        <w:t>Sdělovací zařízení a kabely</w:t>
      </w:r>
      <w:r w:rsidRPr="00E35A24">
        <w:t xml:space="preserve"> – oranžový marker (101,4 kHz)</w:t>
      </w:r>
    </w:p>
    <w:p w14:paraId="3F6C4635" w14:textId="77777777" w:rsidR="002720BF" w:rsidRPr="00E35A24" w:rsidRDefault="002720BF" w:rsidP="00E0102D">
      <w:pPr>
        <w:pStyle w:val="Odstavec1-1a"/>
        <w:numPr>
          <w:ilvl w:val="0"/>
          <w:numId w:val="14"/>
        </w:numPr>
        <w:spacing w:line="276" w:lineRule="auto"/>
      </w:pPr>
      <w:r w:rsidRPr="00E35A24">
        <w:t>trasy kabelů sdělovacích optických a HDPE –(v případě požadavku umístění po cca 50 m a na lomové body); uložení kabelových metalických spojek; anomálie na kabelové trase – v případě požadavku správce; kabelové rezervy metalických, optických a kombinovaných (hybridních) kabelů; odbočné body z páteřních tras optických kabelů a HDPE; uložení spojek optických a kombinovaných (hybridních) kabelů (markery v zapisovatelném provedení).</w:t>
      </w:r>
    </w:p>
    <w:p w14:paraId="37CE3379" w14:textId="77777777" w:rsidR="002720BF" w:rsidRPr="00E35A24" w:rsidRDefault="002720BF" w:rsidP="00E0102D">
      <w:pPr>
        <w:pStyle w:val="Odstavec1-1a"/>
        <w:numPr>
          <w:ilvl w:val="0"/>
          <w:numId w:val="16"/>
        </w:numPr>
        <w:spacing w:line="276" w:lineRule="auto"/>
      </w:pPr>
      <w:r w:rsidRPr="00E35A24">
        <w:rPr>
          <w:rStyle w:val="Tun"/>
        </w:rPr>
        <w:t>Zabezpečovací zařízení</w:t>
      </w:r>
      <w:r w:rsidRPr="00E35A24">
        <w:t xml:space="preserve"> – fialový marker (66,35 kHz)</w:t>
      </w:r>
    </w:p>
    <w:p w14:paraId="7C998916" w14:textId="77777777" w:rsidR="002720BF" w:rsidRPr="00E35A24" w:rsidRDefault="002720BF" w:rsidP="00E0102D">
      <w:pPr>
        <w:pStyle w:val="Odstavec1-1a"/>
        <w:numPr>
          <w:ilvl w:val="0"/>
          <w:numId w:val="14"/>
        </w:numPr>
        <w:spacing w:line="276" w:lineRule="auto"/>
      </w:pPr>
      <w:r w:rsidRPr="00E35A24">
        <w:t>trasy kabelů zabezpečovacích, včetně kabelů optických a HDPE – doporučené umístění markeru po cca 50 m a na lomové body; uložení kabelových metalických spojek (markery v zapisovatelném provedení); anomálie na kabelové trase (např. změny hloubky, odbočné body) – v případě požadavku správce markery v zapisovatelném provedení; kabelové rezervy metalických, optických a kombinovaných (hybridních) kabelů (markery v zapisovatelném provedení); uložení spojek optických a kombinovaných (hybridních) kabelů (markery v zapisovatelném provedení).</w:t>
      </w:r>
    </w:p>
    <w:p w14:paraId="292D12EB" w14:textId="77777777" w:rsidR="002720BF" w:rsidRPr="00E35A24" w:rsidRDefault="002720BF" w:rsidP="00E0102D">
      <w:pPr>
        <w:pStyle w:val="Odstavec1-1a"/>
        <w:numPr>
          <w:ilvl w:val="0"/>
          <w:numId w:val="16"/>
        </w:numPr>
        <w:spacing w:line="276" w:lineRule="auto"/>
      </w:pPr>
      <w:r w:rsidRPr="00E35A24">
        <w:rPr>
          <w:rStyle w:val="Tun"/>
        </w:rPr>
        <w:t>Odpadní voda</w:t>
      </w:r>
      <w:r w:rsidRPr="00E35A24">
        <w:t xml:space="preserve"> – zelený marker (121,6 kHz)</w:t>
      </w:r>
    </w:p>
    <w:p w14:paraId="413B9A03" w14:textId="77777777" w:rsidR="002720BF" w:rsidRPr="00E35A24" w:rsidRDefault="002720BF" w:rsidP="00E0102D">
      <w:pPr>
        <w:pStyle w:val="Odstavec1-1a"/>
        <w:numPr>
          <w:ilvl w:val="0"/>
          <w:numId w:val="14"/>
        </w:numPr>
        <w:spacing w:line="276" w:lineRule="auto"/>
      </w:pPr>
      <w:r w:rsidRPr="00E35A24">
        <w:t>ventily; všechny typy armatur; čistící výstupy; paty servisních sloupců; vedlejší vedení; značení tras nekovových objektů.</w:t>
      </w:r>
    </w:p>
    <w:p w14:paraId="26903A5C" w14:textId="77777777" w:rsidR="002720BF" w:rsidRPr="00E35A24" w:rsidRDefault="002720BF" w:rsidP="00EF4DD1">
      <w:pPr>
        <w:pStyle w:val="Text2-1"/>
        <w:numPr>
          <w:ilvl w:val="0"/>
          <w:numId w:val="0"/>
        </w:numPr>
        <w:spacing w:line="276" w:lineRule="auto"/>
        <w:ind w:left="879"/>
      </w:pPr>
      <w:r w:rsidRPr="00E35A24">
        <w:t>Označníky je nutno k uloženým kabelům, potrubím a podzemním zařízením pevně upevňovat (např. plastovou vázací páskou).</w:t>
      </w:r>
    </w:p>
    <w:p w14:paraId="061BAA07" w14:textId="77777777" w:rsidR="002720BF" w:rsidRPr="00E35A24" w:rsidRDefault="002720BF" w:rsidP="00EF4DD1">
      <w:pPr>
        <w:pStyle w:val="Text2-1"/>
        <w:numPr>
          <w:ilvl w:val="0"/>
          <w:numId w:val="0"/>
        </w:numPr>
        <w:spacing w:line="276" w:lineRule="auto"/>
        <w:ind w:left="879"/>
      </w:pPr>
      <w:r w:rsidRPr="00E35A24">
        <w:t>U sdělovacích a zabezpečovacích kabelů OŘ se bude informace o markerech zadávat do pasportu do volitelné položky 2 pod označením „RFID“. U složek, které nemají žádnou elektronickou databázi, se bude tato informace zadávat ve stejném znění do dokumentace.</w:t>
      </w:r>
    </w:p>
    <w:p w14:paraId="6E567068" w14:textId="77777777" w:rsidR="002720BF" w:rsidRPr="00E35A24" w:rsidRDefault="002720BF" w:rsidP="00EF4DD1">
      <w:pPr>
        <w:pStyle w:val="Text2-1"/>
        <w:numPr>
          <w:ilvl w:val="0"/>
          <w:numId w:val="0"/>
        </w:numPr>
        <w:spacing w:line="276" w:lineRule="auto"/>
        <w:ind w:left="879"/>
      </w:pPr>
      <w:r w:rsidRPr="00E35A24">
        <w:t>Informace o použití markerů bude zaznamenána do DSPS</w:t>
      </w:r>
      <w:r w:rsidR="001F17BE">
        <w:t>.</w:t>
      </w:r>
    </w:p>
    <w:p w14:paraId="052349E2" w14:textId="77777777" w:rsidR="002720BF" w:rsidRPr="00E35A24" w:rsidRDefault="002720BF" w:rsidP="00EF4DD1">
      <w:pPr>
        <w:pStyle w:val="Text2-1"/>
        <w:numPr>
          <w:ilvl w:val="0"/>
          <w:numId w:val="0"/>
        </w:numPr>
        <w:spacing w:line="276" w:lineRule="auto"/>
        <w:ind w:left="879"/>
      </w:pPr>
      <w:r w:rsidRPr="00E35A24">
        <w:t xml:space="preserve">Do digitální dokumentace se budou zaznamenávat markery ve tvaru kolečka s velkým písmenem M uprostřed ve všech </w:t>
      </w:r>
      <w:r w:rsidR="001F17BE" w:rsidRPr="00E35A24">
        <w:t>6</w:t>
      </w:r>
      <w:r w:rsidRPr="00E35A24">
        <w:t xml:space="preserve"> vrstvách odpovídajících kategoriím podzemních </w:t>
      </w:r>
      <w:r w:rsidRPr="00E35A24">
        <w:lastRenderedPageBreak/>
        <w:t>vedení. Značka bude tvarově stejná pro všech 6 vrstev, rozlišení kategorie bude pouze barvou, která bude odpovídat barvě markeru.</w:t>
      </w:r>
    </w:p>
    <w:p w14:paraId="35D61F92" w14:textId="77777777" w:rsidR="00B64D0C" w:rsidRPr="007D016E" w:rsidRDefault="00B64D0C" w:rsidP="00EF4DD1">
      <w:pPr>
        <w:pStyle w:val="Nadpis2-2"/>
        <w:spacing w:before="240" w:line="276" w:lineRule="auto"/>
        <w:contextualSpacing/>
        <w:jc w:val="both"/>
      </w:pPr>
      <w:bookmarkStart w:id="22" w:name="_Toc12973906"/>
      <w:bookmarkStart w:id="23" w:name="_Toc53129326"/>
      <w:bookmarkStart w:id="24" w:name="_Toc15649875"/>
      <w:r w:rsidRPr="007D016E">
        <w:t>Organizace výstavby</w:t>
      </w:r>
      <w:bookmarkEnd w:id="22"/>
      <w:bookmarkEnd w:id="23"/>
    </w:p>
    <w:p w14:paraId="7285EDEA" w14:textId="77777777" w:rsidR="00B64D0C" w:rsidRPr="00E4529A" w:rsidRDefault="00B64D0C" w:rsidP="00EF4DD1">
      <w:pPr>
        <w:pStyle w:val="Text2-1"/>
        <w:tabs>
          <w:tab w:val="clear" w:pos="737"/>
          <w:tab w:val="num" w:pos="879"/>
        </w:tabs>
        <w:spacing w:line="276" w:lineRule="auto"/>
        <w:ind w:left="879"/>
      </w:pPr>
      <w:r w:rsidRPr="00E4529A">
        <w:t>Bude zpracován návrh postupu výstavby (stavební postupy a jejich harmonogram, vč. vyznačení doby trvání rozhodujících SO a PS).</w:t>
      </w:r>
    </w:p>
    <w:p w14:paraId="17052DF6" w14:textId="77777777" w:rsidR="00B64D0C" w:rsidRPr="00E4529A" w:rsidRDefault="00B64D0C" w:rsidP="00EF4DD1">
      <w:pPr>
        <w:pStyle w:val="Text2-1"/>
        <w:tabs>
          <w:tab w:val="clear" w:pos="737"/>
          <w:tab w:val="num" w:pos="879"/>
        </w:tabs>
        <w:spacing w:line="276" w:lineRule="auto"/>
        <w:ind w:left="879"/>
      </w:pPr>
      <w:r w:rsidRPr="00E4529A">
        <w:t>Pro jednotlivé stavební postupy budou zpracována schémata s vyznačením vyloučených částí koleje, popř. TV a ZZ. Každé schéma bude zachycovat výluky vždy</w:t>
      </w:r>
      <w:r>
        <w:t xml:space="preserve"> v </w:t>
      </w:r>
      <w:r w:rsidRPr="00E4529A">
        <w:t>celém řešeném úseku,</w:t>
      </w:r>
      <w:r>
        <w:t xml:space="preserve"> v </w:t>
      </w:r>
      <w:r w:rsidRPr="00E4529A">
        <w:t>daném stavebním postupu - časovém období.</w:t>
      </w:r>
    </w:p>
    <w:p w14:paraId="3CC0E4E6" w14:textId="77777777" w:rsidR="00B64D0C" w:rsidRPr="00E4529A" w:rsidRDefault="00B64D0C" w:rsidP="00EF4DD1">
      <w:pPr>
        <w:pStyle w:val="Text2-1"/>
        <w:tabs>
          <w:tab w:val="clear" w:pos="737"/>
          <w:tab w:val="num" w:pos="879"/>
        </w:tabs>
        <w:spacing w:line="276" w:lineRule="auto"/>
        <w:ind w:left="879"/>
      </w:pPr>
      <w:r w:rsidRPr="00E4529A">
        <w:t>V technické zprávě bude uvedeno pro každé časové období s rozdílným rozsahem vyloučených kolejí/</w:t>
      </w:r>
      <w:r w:rsidR="00A214DE">
        <w:t xml:space="preserve"> </w:t>
      </w:r>
      <w:r w:rsidRPr="00E4529A">
        <w:t xml:space="preserve">ZZ: </w:t>
      </w:r>
    </w:p>
    <w:p w14:paraId="4F1A1DAD" w14:textId="77777777" w:rsidR="00B64D0C" w:rsidRPr="000F2A4D" w:rsidRDefault="00B64D0C" w:rsidP="00EF4DD1">
      <w:pPr>
        <w:pStyle w:val="Odrka1-4"/>
        <w:tabs>
          <w:tab w:val="clear" w:pos="2041"/>
        </w:tabs>
        <w:spacing w:line="276" w:lineRule="auto"/>
        <w:ind w:left="1276"/>
      </w:pPr>
      <w:r w:rsidRPr="000F2A4D">
        <w:t xml:space="preserve">délka trvání výluky v kalendářních dnech (popř. v hodinách u významných denních nebo nočních výluk zastavující provoz); </w:t>
      </w:r>
    </w:p>
    <w:p w14:paraId="37F152AF" w14:textId="77777777" w:rsidR="00B64D0C" w:rsidRPr="000F2A4D" w:rsidRDefault="00B64D0C" w:rsidP="00EF4DD1">
      <w:pPr>
        <w:pStyle w:val="Odrka1-4"/>
        <w:tabs>
          <w:tab w:val="clear" w:pos="2041"/>
        </w:tabs>
        <w:spacing w:line="276" w:lineRule="auto"/>
        <w:ind w:left="1276"/>
      </w:pPr>
      <w:r w:rsidRPr="000F2A4D">
        <w:t>vymezení vylučovaných kolejí (námezníkem či hrotem výhybky/</w:t>
      </w:r>
      <w:r w:rsidR="00A214DE">
        <w:t xml:space="preserve"> </w:t>
      </w:r>
      <w:r w:rsidRPr="000F2A4D">
        <w:t>návěstidlem/</w:t>
      </w:r>
      <w:r w:rsidR="00A214DE">
        <w:t xml:space="preserve"> </w:t>
      </w:r>
      <w:r w:rsidRPr="000F2A4D">
        <w:t>kilometricky);</w:t>
      </w:r>
    </w:p>
    <w:p w14:paraId="3FFDDF70" w14:textId="77777777" w:rsidR="00B64D0C" w:rsidRPr="000F2A4D" w:rsidRDefault="00B64D0C" w:rsidP="00EF4DD1">
      <w:pPr>
        <w:pStyle w:val="Odrka1-4"/>
        <w:tabs>
          <w:tab w:val="clear" w:pos="2041"/>
        </w:tabs>
        <w:spacing w:line="276" w:lineRule="auto"/>
        <w:ind w:left="1276"/>
      </w:pPr>
      <w:r w:rsidRPr="000F2A4D">
        <w:t>činnost zabezpečovacího zařízení (je vhodné se zaměřit zejména na období přepínání ZZ) a zajištění jízd vlaků a zjišťování volnosti v těchto obdobích;</w:t>
      </w:r>
    </w:p>
    <w:p w14:paraId="097199B1" w14:textId="77777777" w:rsidR="00B64D0C" w:rsidRPr="000F2A4D" w:rsidRDefault="00B64D0C" w:rsidP="00EF4DD1">
      <w:pPr>
        <w:pStyle w:val="Odrka1-4"/>
        <w:tabs>
          <w:tab w:val="clear" w:pos="2041"/>
        </w:tabs>
        <w:spacing w:line="276" w:lineRule="auto"/>
        <w:ind w:left="1276"/>
      </w:pPr>
      <w:r w:rsidRPr="000F2A4D">
        <w:t>při všech změnách stavu je nutno přesně specifikovat rozsah funkčnosti ZZ;</w:t>
      </w:r>
    </w:p>
    <w:p w14:paraId="6621D225" w14:textId="77777777" w:rsidR="00B64D0C" w:rsidRPr="000F2A4D" w:rsidRDefault="00B64D0C" w:rsidP="00EF4DD1">
      <w:pPr>
        <w:pStyle w:val="Odrka1-4"/>
        <w:tabs>
          <w:tab w:val="clear" w:pos="2041"/>
        </w:tabs>
        <w:spacing w:line="276" w:lineRule="auto"/>
        <w:ind w:left="1276"/>
      </w:pPr>
      <w:r w:rsidRPr="000F2A4D">
        <w:t xml:space="preserve">stručný rozsah prací; </w:t>
      </w:r>
    </w:p>
    <w:p w14:paraId="3A87D425" w14:textId="77777777" w:rsidR="00B64D0C" w:rsidRPr="000F2A4D" w:rsidRDefault="00B64D0C" w:rsidP="00EF4DD1">
      <w:pPr>
        <w:pStyle w:val="Odrka1-4"/>
        <w:tabs>
          <w:tab w:val="clear" w:pos="2041"/>
        </w:tabs>
        <w:spacing w:line="276" w:lineRule="auto"/>
        <w:ind w:left="1276"/>
      </w:pPr>
      <w:r w:rsidRPr="000F2A4D">
        <w:t>počet vlaků, které je třeba odklonit, či odřeknout, a vyčíslení finanční náročnosti NAD;</w:t>
      </w:r>
    </w:p>
    <w:p w14:paraId="07E26F34" w14:textId="77777777" w:rsidR="00B64D0C" w:rsidRPr="000F2A4D" w:rsidRDefault="00B64D0C" w:rsidP="00EF4DD1">
      <w:pPr>
        <w:pStyle w:val="Odrka1-4"/>
        <w:tabs>
          <w:tab w:val="clear" w:pos="2041"/>
        </w:tabs>
        <w:spacing w:line="276" w:lineRule="auto"/>
        <w:ind w:left="1276"/>
      </w:pPr>
      <w:r w:rsidRPr="000F2A4D">
        <w:t>přístup mechanizace;</w:t>
      </w:r>
    </w:p>
    <w:p w14:paraId="14D0D69D" w14:textId="77777777" w:rsidR="00B64D0C" w:rsidRPr="000F2A4D" w:rsidRDefault="00B64D0C" w:rsidP="00EF4DD1">
      <w:pPr>
        <w:pStyle w:val="Odrka1-4"/>
        <w:tabs>
          <w:tab w:val="clear" w:pos="2041"/>
        </w:tabs>
        <w:spacing w:line="276" w:lineRule="auto"/>
        <w:ind w:left="1276"/>
      </w:pPr>
      <w:r w:rsidRPr="000F2A4D">
        <w:t>přístup mechanizace na staveniště.</w:t>
      </w:r>
    </w:p>
    <w:p w14:paraId="2AC60BC5" w14:textId="77777777" w:rsidR="00B64D0C" w:rsidRPr="00E4529A" w:rsidRDefault="00B64D0C" w:rsidP="00EF4DD1">
      <w:pPr>
        <w:pStyle w:val="Text2-1"/>
        <w:tabs>
          <w:tab w:val="clear" w:pos="737"/>
          <w:tab w:val="num" w:pos="879"/>
        </w:tabs>
        <w:spacing w:line="276" w:lineRule="auto"/>
        <w:ind w:left="879"/>
      </w:pPr>
      <w:r w:rsidRPr="00E4529A">
        <w:t>V dokumentaci budou vyznačeny předpokládané plochy</w:t>
      </w:r>
      <w:r w:rsidR="008E3BEE">
        <w:t xml:space="preserve"> zařízení staveniště, nutné pro </w:t>
      </w:r>
      <w:r w:rsidRPr="00E4529A">
        <w:t>výstavbu jednotlivých SO a PS, vytipovány přípojné body elektrické energie, telefonu, vody popř. plynu včetně řešení nutného sociálního zázemí pro pracovníky. Podmínky napojení na inženýrské sítě pro účely zařízení staveniště budou předběžně projednány se správci sítí.</w:t>
      </w:r>
    </w:p>
    <w:p w14:paraId="0ABE4A07" w14:textId="77777777" w:rsidR="00B64D0C" w:rsidRPr="00E4529A" w:rsidRDefault="00B64D0C" w:rsidP="00EF4DD1">
      <w:pPr>
        <w:pStyle w:val="Text2-1"/>
        <w:tabs>
          <w:tab w:val="clear" w:pos="737"/>
          <w:tab w:val="num" w:pos="879"/>
        </w:tabs>
        <w:spacing w:line="276" w:lineRule="auto"/>
        <w:ind w:left="879"/>
      </w:pPr>
      <w:r w:rsidRPr="00E4529A">
        <w:t>Nesmí docházet k ohrožování a nadměrnému obtěžování okolí, zvláště hlukem, prachem apod., k ohrožování bezpečnosti provozu na pozemních komunikacích, dále k znečišťování pozemních komunikací, ovzduší a vod, k omezování přístupu k přilehlým stavbám nebo pozemkům, k sítím technického vybavení a požárním zařízením.</w:t>
      </w:r>
    </w:p>
    <w:p w14:paraId="412AB0A1" w14:textId="77777777" w:rsidR="00F678E3" w:rsidRPr="00D03F1A" w:rsidRDefault="00F678E3" w:rsidP="00EF4DD1">
      <w:pPr>
        <w:pStyle w:val="Nadpis2-2"/>
        <w:spacing w:line="276" w:lineRule="auto"/>
        <w:jc w:val="both"/>
      </w:pPr>
      <w:bookmarkStart w:id="25" w:name="_Toc53129327"/>
      <w:r w:rsidRPr="00D03F1A">
        <w:t>Zabezpečovací zařízení</w:t>
      </w:r>
      <w:bookmarkEnd w:id="24"/>
      <w:bookmarkEnd w:id="25"/>
    </w:p>
    <w:p w14:paraId="1DC6F246" w14:textId="77777777" w:rsidR="00F678E3" w:rsidRPr="00D03F1A" w:rsidRDefault="00F678E3" w:rsidP="00EF4DD1">
      <w:pPr>
        <w:pStyle w:val="Text2-1"/>
        <w:spacing w:line="276" w:lineRule="auto"/>
        <w:rPr>
          <w:rStyle w:val="Tun"/>
        </w:rPr>
      </w:pPr>
      <w:r w:rsidRPr="00D03F1A">
        <w:rPr>
          <w:rStyle w:val="Tun"/>
        </w:rPr>
        <w:t xml:space="preserve">Popis stávajícího stavu </w:t>
      </w:r>
    </w:p>
    <w:p w14:paraId="4BE6A2C6" w14:textId="3C5A21CB" w:rsidR="00D03F1A" w:rsidRPr="00D03F1A" w:rsidRDefault="00D03F1A" w:rsidP="00D03F1A">
      <w:pPr>
        <w:pStyle w:val="Text2-2"/>
        <w:spacing w:line="276" w:lineRule="auto"/>
      </w:pPr>
      <w:r w:rsidRPr="00D03F1A">
        <w:rPr>
          <w:b/>
          <w:bCs/>
        </w:rPr>
        <w:t>PZZ v km 62,291</w:t>
      </w:r>
      <w:r w:rsidRPr="00D03F1A">
        <w:t xml:space="preserve"> - Jedná se o přejezd kategorie PZM 2 - přejezdové zabezpečovací zařízení mechanické obsluhované na místě. Přejezd je umístěný v záhlaví ŽST Úštěk. Ovládací stanoviště je na stojanu závory. </w:t>
      </w:r>
    </w:p>
    <w:p w14:paraId="7ACE8C16" w14:textId="4A237D99" w:rsidR="00D03F1A" w:rsidRPr="00D03F1A" w:rsidRDefault="00D03F1A" w:rsidP="00D03F1A">
      <w:pPr>
        <w:pStyle w:val="Text2-2"/>
        <w:spacing w:line="276" w:lineRule="auto"/>
      </w:pPr>
      <w:r>
        <w:t xml:space="preserve">PZZ v km 62,783 - </w:t>
      </w:r>
      <w:r w:rsidRPr="00D03F1A">
        <w:t xml:space="preserve">Jedná se o přejezd kategorie PZM 1 - přejezdové zabezpečovací zařízení mechanické obsluhované na dálku. Přejezd je umístěný v mezistaničním úseku Úštěk - Blíževedly. Pohon závor je umístěn před stavědlem St.2 žst. Ústěk. </w:t>
      </w:r>
    </w:p>
    <w:p w14:paraId="33D6653D" w14:textId="77777777" w:rsidR="00F678E3" w:rsidRPr="00D03F1A" w:rsidRDefault="00F678E3" w:rsidP="00EF4DD1">
      <w:pPr>
        <w:pStyle w:val="Text2-1"/>
        <w:spacing w:line="276" w:lineRule="auto"/>
        <w:rPr>
          <w:rStyle w:val="Tun"/>
        </w:rPr>
      </w:pPr>
      <w:r w:rsidRPr="00D03F1A">
        <w:rPr>
          <w:rStyle w:val="Tun"/>
        </w:rPr>
        <w:t xml:space="preserve">Požadavky na nový stav </w:t>
      </w:r>
    </w:p>
    <w:p w14:paraId="457670A3" w14:textId="485B83DE" w:rsidR="00D03F1A" w:rsidRPr="00D03F1A" w:rsidRDefault="00D03F1A" w:rsidP="00D03F1A">
      <w:pPr>
        <w:pStyle w:val="Text2-2"/>
        <w:spacing w:line="276" w:lineRule="auto"/>
      </w:pPr>
      <w:r>
        <w:rPr>
          <w:b/>
          <w:bCs/>
        </w:rPr>
        <w:t xml:space="preserve">Staniční přejezd </w:t>
      </w:r>
      <w:r w:rsidR="005379C5">
        <w:rPr>
          <w:b/>
          <w:bCs/>
        </w:rPr>
        <w:t>v km 6</w:t>
      </w:r>
      <w:r w:rsidRPr="00D03F1A">
        <w:rPr>
          <w:b/>
          <w:bCs/>
        </w:rPr>
        <w:t>2,291</w:t>
      </w:r>
      <w:r>
        <w:t xml:space="preserve"> bude</w:t>
      </w:r>
      <w:r w:rsidRPr="00D03F1A">
        <w:t xml:space="preserve"> kategorie PZS 3ZBI s celými závorami reléového typu.  Technologický domek požadujeme z lehčené betonové konstrukce s valbovou střechou, reléový domek bude odpovídat pokynu SŽ PO-10/2020-GŘ – Moderní design a architektura nádraží a zastávek ČR, malé technologické objekty. Technologie PZS bude odpovídat metodickému </w:t>
      </w:r>
      <w:r w:rsidRPr="00D03F1A">
        <w:lastRenderedPageBreak/>
        <w:t>pokynu SŽDC MP – Konfigurace přejezdových zabezpečovacích zařízení světelných. Ovládání přejezdu automatické prostřednictvím počítačů náprav, provést vazby do návěstidel (nutno zřídit odjezdové návěstidlo ve směru Blíževedly). Počty výstražníků budou určeny při projednání změny rozsahu a způsobu zabezpečení přejezdu Drážním úřadem. Ovládací a indikační prvky umístit na kolejovou desku v žst. Úštěk.</w:t>
      </w:r>
    </w:p>
    <w:p w14:paraId="76A04B84" w14:textId="23C6C73E" w:rsidR="00D03F1A" w:rsidRDefault="00D03F1A" w:rsidP="00D03F1A">
      <w:pPr>
        <w:pStyle w:val="Text2-2"/>
        <w:spacing w:line="276" w:lineRule="auto"/>
      </w:pPr>
      <w:r>
        <w:t>Přejezd v km 62,783 bude kategorie PZS 3ZBI s celými závorami reléového typu.  Technologický domek požadujeme z lehčené betonové konstrukce s valbovou střechou, reléový domek bude odpovídat pokynu SŽ PO-10/2020-GŘ – Moderní design a architektura nádraží a zastávek ČR, malé technologické objekty. Technologie PZS bude odpovídat metodickému pokynu SŽDC MP – Konfigurace přejezdových zabezpečovacích zařízení světelných. Ovládání přejezdu automatické prostřednictvím počítačů náprav. Počty výstražníků budou určeny při projednání změny rozsahu a způsobu zabezpečení přejezdu Drážním úřadem. Ovládací a indikační prvky umístit na kolejovou desku v žst. Úštěk.</w:t>
      </w:r>
    </w:p>
    <w:p w14:paraId="1BD64F4C" w14:textId="5BA2EEAD" w:rsidR="00D03F1A" w:rsidRDefault="00D03F1A" w:rsidP="00D03F1A">
      <w:pPr>
        <w:pStyle w:val="Text2-2"/>
        <w:spacing w:line="276" w:lineRule="auto"/>
      </w:pPr>
      <w:r>
        <w:t>Oba domky budou vybaveny topením a ventilací s termoregulací, domky budou vybaveny stolkem se schránkou v nehořlavém provedení pro dokumentaci a židlí. V bezprostřední blízkosti domků budou provedeny terénní úpravy (betonová dlažba a štěrk uložený na fólii - textilii bránící prorůstání vegetace). Betonová dlažba nebo štěrk s obrubníky bude přesahovat půdorysný průmět domků minimálně o 1 m. Přesah bude mít sklon pro odtok dešťové vody, dále bude zpevněna i přístupová stezka k domku. Vložka zámku vstupních dveří RD budou vyrobeny pro jednotný klíč, který je používán pracovníky údržby. Na dveřích musí být odpovídající výstražné tabulky. V obvodových stěnách nebudou zřizovány žádné nové prostupy a z vnější strany žádné úchyty. Vnitřní výstroj PZS včetně příslušenství bude umístěna do reléového stojanu pro zabezpečovací zařízení. Pro údržbu vnitřních částí bude dodán rozkládací hliníkový žebřík odpovídající velikosti, pro údržbu výstražníků budou dodána stupadla.</w:t>
      </w:r>
    </w:p>
    <w:p w14:paraId="797093E3" w14:textId="77777777" w:rsidR="00D03F1A" w:rsidRDefault="00D03F1A" w:rsidP="00D03F1A">
      <w:pPr>
        <w:pStyle w:val="Text2-2"/>
      </w:pPr>
      <w:r>
        <w:t>Betonové základy výstražníků budou umístěny v odpovídajících vzdálenostech od pozemní komunikace a železnice. Výstražníky v plastovém provedení s LED a pozitivní signalizací budou osazeny výstražnými kříži s reflexním žlutozeleným orámováním  dle č.j. 47984/SŽDC-GŘ-O14 a budou doplněny o identifikační čísla přejezdu. Okolí výstražníku bude upraveno zpevněnou plochou pro umístění stupadla případně rozkládacího žebříku.</w:t>
      </w:r>
    </w:p>
    <w:p w14:paraId="2BB92534" w14:textId="64C72FDF" w:rsidR="00D03F1A" w:rsidRPr="00FC7E6E" w:rsidRDefault="00D03F1A" w:rsidP="00D03F1A">
      <w:pPr>
        <w:pStyle w:val="Text2-2"/>
      </w:pPr>
      <w:r>
        <w:t xml:space="preserve">V rámci výstavby budou položeny nové plněné kabely. Všechny případné spojky a rezervy na kabelech budou označeny markery kulového tvaru, fialové barvy (frekvence 66,35kHz). Kabelové trasy budou vedeny po pozemcích v </w:t>
      </w:r>
      <w:r w:rsidRPr="00FC7E6E">
        <w:t>majetku Správy železnic, s</w:t>
      </w:r>
      <w:r>
        <w:t>tátní organizace.</w:t>
      </w:r>
      <w:r w:rsidR="00D75389">
        <w:t xml:space="preserve"> V délce výkopových prací budou položeny HDP trubky.</w:t>
      </w:r>
    </w:p>
    <w:p w14:paraId="14AB3965" w14:textId="77777777" w:rsidR="00D03F1A" w:rsidRDefault="00D03F1A" w:rsidP="00D03F1A">
      <w:pPr>
        <w:pStyle w:val="Text2-2"/>
        <w:numPr>
          <w:ilvl w:val="0"/>
          <w:numId w:val="0"/>
        </w:numPr>
        <w:spacing w:line="276" w:lineRule="auto"/>
        <w:ind w:left="1701"/>
      </w:pPr>
    </w:p>
    <w:p w14:paraId="0B1D7644" w14:textId="77777777" w:rsidR="00F678E3" w:rsidRPr="00D75389" w:rsidRDefault="00F678E3" w:rsidP="00EF4DD1">
      <w:pPr>
        <w:pStyle w:val="Nadpis2-2"/>
        <w:spacing w:line="276" w:lineRule="auto"/>
        <w:jc w:val="both"/>
      </w:pPr>
      <w:bookmarkStart w:id="26" w:name="_Toc15649876"/>
      <w:bookmarkStart w:id="27" w:name="_Toc53129328"/>
      <w:r w:rsidRPr="00D75389">
        <w:t>Sdělovací zařízení</w:t>
      </w:r>
      <w:bookmarkEnd w:id="26"/>
      <w:bookmarkEnd w:id="27"/>
    </w:p>
    <w:p w14:paraId="044EB2BF" w14:textId="77777777" w:rsidR="006729AE" w:rsidRPr="00D75389" w:rsidRDefault="006729AE" w:rsidP="00EF4DD1">
      <w:pPr>
        <w:pStyle w:val="Text2-1"/>
        <w:spacing w:line="276" w:lineRule="auto"/>
        <w:rPr>
          <w:rStyle w:val="Tun"/>
        </w:rPr>
      </w:pPr>
      <w:bookmarkStart w:id="28" w:name="_Toc15649877"/>
      <w:r w:rsidRPr="00D75389">
        <w:rPr>
          <w:rStyle w:val="Tun"/>
        </w:rPr>
        <w:t xml:space="preserve">Popis stávajícího stavu </w:t>
      </w:r>
    </w:p>
    <w:p w14:paraId="5A2C0B06" w14:textId="02D518EF" w:rsidR="006729AE" w:rsidRPr="00D75389" w:rsidRDefault="00D75389" w:rsidP="00EF4DD1">
      <w:pPr>
        <w:pStyle w:val="Text2-2"/>
        <w:spacing w:line="276" w:lineRule="auto"/>
      </w:pPr>
      <w:r w:rsidRPr="00D75389">
        <w:t>Stávající přejezdy v km 62,291 (P3360) a v km 62,783 (P3361) jsou bez sdělovacího zařízení</w:t>
      </w:r>
    </w:p>
    <w:p w14:paraId="66AFC383" w14:textId="77777777" w:rsidR="006729AE" w:rsidRPr="00D75389" w:rsidRDefault="006729AE" w:rsidP="00EF4DD1">
      <w:pPr>
        <w:pStyle w:val="Text2-1"/>
        <w:spacing w:line="276" w:lineRule="auto"/>
        <w:rPr>
          <w:rStyle w:val="Tun"/>
        </w:rPr>
      </w:pPr>
      <w:r w:rsidRPr="00D75389">
        <w:rPr>
          <w:rStyle w:val="Tun"/>
        </w:rPr>
        <w:t xml:space="preserve">Požadavky na nový stav </w:t>
      </w:r>
    </w:p>
    <w:p w14:paraId="7FEC6CBA" w14:textId="2C747082" w:rsidR="006729AE" w:rsidRPr="00D75389" w:rsidRDefault="005379C5" w:rsidP="00EF4DD1">
      <w:pPr>
        <w:pStyle w:val="Text2-2"/>
        <w:spacing w:line="276" w:lineRule="auto"/>
      </w:pPr>
      <w:r>
        <w:t xml:space="preserve">Přejezdové </w:t>
      </w:r>
      <w:r w:rsidR="002B6E67">
        <w:t xml:space="preserve">domky budou vybaveny systémem PZTS(EZS) s čtečkou karet a s napojením na centrální databázi uživatelů. </w:t>
      </w:r>
      <w:r>
        <w:t>Systém bude d</w:t>
      </w:r>
      <w:r w:rsidR="002B6E67">
        <w:t>opln</w:t>
      </w:r>
      <w:r>
        <w:t>ěn</w:t>
      </w:r>
      <w:r w:rsidR="002B6E67">
        <w:t xml:space="preserve"> o požární čidlo. Je třeba prov</w:t>
      </w:r>
      <w:r>
        <w:t>ěřit možnosti datové komunikace až do žst. Česká Lípa, kde budou provozní a poruchové stavy PZS</w:t>
      </w:r>
      <w:r w:rsidR="00445120">
        <w:t xml:space="preserve"> vizualizovány v DDTS.</w:t>
      </w:r>
    </w:p>
    <w:p w14:paraId="2C140A3E" w14:textId="77777777" w:rsidR="00F678E3" w:rsidRPr="00BB1A98" w:rsidRDefault="00F678E3" w:rsidP="00EF4DD1">
      <w:pPr>
        <w:pStyle w:val="Nadpis2-2"/>
        <w:spacing w:line="276" w:lineRule="auto"/>
        <w:jc w:val="both"/>
      </w:pPr>
      <w:bookmarkStart w:id="29" w:name="_Toc53129329"/>
      <w:r w:rsidRPr="00BB1A98">
        <w:lastRenderedPageBreak/>
        <w:t>Silnoproudá technologie včetně DŘT, trakční a energetická zařízení</w:t>
      </w:r>
      <w:bookmarkEnd w:id="28"/>
      <w:bookmarkEnd w:id="29"/>
    </w:p>
    <w:p w14:paraId="17D9AAF1" w14:textId="77777777" w:rsidR="006729AE" w:rsidRPr="00BB1A98" w:rsidRDefault="006729AE" w:rsidP="00EF4DD1">
      <w:pPr>
        <w:pStyle w:val="Text2-1"/>
        <w:spacing w:line="276" w:lineRule="auto"/>
        <w:rPr>
          <w:rStyle w:val="Tun"/>
        </w:rPr>
      </w:pPr>
      <w:r w:rsidRPr="00BB1A98">
        <w:rPr>
          <w:rStyle w:val="Tun"/>
        </w:rPr>
        <w:t xml:space="preserve">Popis stávajícího stavu </w:t>
      </w:r>
    </w:p>
    <w:p w14:paraId="4DF09D7F" w14:textId="001E1AE8" w:rsidR="0073567F" w:rsidRPr="00BB1A98" w:rsidRDefault="0073567F" w:rsidP="0073567F">
      <w:pPr>
        <w:pStyle w:val="Text2-2"/>
      </w:pPr>
      <w:r w:rsidRPr="00BB1A98">
        <w:t>Přejezdy v km 62,291 (P3360) a v km 62,783 (P3361) jsou zabezpečeny mechanickými závorami - bez přípojky el. energie.</w:t>
      </w:r>
    </w:p>
    <w:p w14:paraId="7EFB90E8" w14:textId="77777777" w:rsidR="006729AE" w:rsidRPr="00BB1A98" w:rsidRDefault="006729AE" w:rsidP="00EF4DD1">
      <w:pPr>
        <w:pStyle w:val="Text2-1"/>
        <w:spacing w:line="276" w:lineRule="auto"/>
        <w:rPr>
          <w:rStyle w:val="Tun"/>
        </w:rPr>
      </w:pPr>
      <w:r w:rsidRPr="00BB1A98">
        <w:rPr>
          <w:rStyle w:val="Tun"/>
        </w:rPr>
        <w:t xml:space="preserve">Požadavky na nový stav </w:t>
      </w:r>
    </w:p>
    <w:p w14:paraId="1CE41048" w14:textId="55079202" w:rsidR="00BB1A98" w:rsidRPr="002A58B1" w:rsidRDefault="00BB1A98" w:rsidP="00BB1A98">
      <w:pPr>
        <w:pStyle w:val="Text2-2"/>
      </w:pPr>
      <w:r>
        <w:t>Bude p</w:t>
      </w:r>
      <w:r w:rsidRPr="002A58B1">
        <w:t>rověř</w:t>
      </w:r>
      <w:r>
        <w:t>ena</w:t>
      </w:r>
      <w:r w:rsidRPr="002A58B1">
        <w:t xml:space="preserve"> stávající přípojku NN pro reléovou místnost v žst. Úštěk z hlediska požadovaného příkonu, který vyplyne z energetické bilance nového technologického zařízení PZS. Napájení přejezdů P3360 a P3361 přednostně řešit ze stávající přípojky NN pro rel. místnost v žst. Úštěk, jistič před elektroměrem LSN-20B-1. Případné navýšení hodnoty jističe před elektroměrem bude legislativně zajištěno v rámci dokumentace. Návrh napájení PZS musí splňovat podmínky ČSN 37 6605 ed.2, ČSN 34 2650 ed.2 a současně splňovat ustanovení předpisu SŽDC E8 - Předpis pro provoz zařízení energetického napájení zabezpečovacích zařízení, v platném znění.</w:t>
      </w:r>
    </w:p>
    <w:p w14:paraId="373FC846" w14:textId="77777777" w:rsidR="00F678E3" w:rsidRPr="00C412AE" w:rsidRDefault="00F678E3" w:rsidP="00EF4DD1">
      <w:pPr>
        <w:pStyle w:val="Nadpis2-2"/>
        <w:spacing w:line="276" w:lineRule="auto"/>
        <w:jc w:val="both"/>
      </w:pPr>
      <w:bookmarkStart w:id="30" w:name="_Toc15649881"/>
      <w:bookmarkStart w:id="31" w:name="_Toc53129330"/>
      <w:r w:rsidRPr="00C412AE">
        <w:t>Železniční přejezdy</w:t>
      </w:r>
      <w:bookmarkEnd w:id="30"/>
      <w:bookmarkEnd w:id="31"/>
    </w:p>
    <w:p w14:paraId="24F2EDAA" w14:textId="77777777" w:rsidR="006729AE" w:rsidRPr="00C412AE" w:rsidRDefault="006729AE" w:rsidP="00EF4DD1">
      <w:pPr>
        <w:pStyle w:val="Text2-1"/>
        <w:spacing w:line="276" w:lineRule="auto"/>
        <w:rPr>
          <w:rStyle w:val="Tun"/>
        </w:rPr>
      </w:pPr>
      <w:r w:rsidRPr="00C412AE">
        <w:rPr>
          <w:rStyle w:val="Tun"/>
        </w:rPr>
        <w:t xml:space="preserve">Popis stávajícího stavu </w:t>
      </w:r>
    </w:p>
    <w:p w14:paraId="743ACA12" w14:textId="730E758D" w:rsidR="00C412AE" w:rsidRPr="00C412AE" w:rsidRDefault="00C412AE" w:rsidP="00C412AE">
      <w:pPr>
        <w:pStyle w:val="Text2-2"/>
        <w:spacing w:line="276" w:lineRule="auto"/>
      </w:pPr>
      <w:r w:rsidRPr="00C412AE">
        <w:t xml:space="preserve">Stávající přejezdová konstrukce na přejezdu v km 62,291 (P3360) je nestandardně tvořena z větší části železobetonovými silničními panely a doplněna do požadované šířky přejezdové konstrukce dřevěným pražcem. Kolejový rošt uvedeného přejezdu je na dřevěných pražcích zasažených hnilobou. Pražce jsou v současnosti na hranici své životnosti. Kolejnice jsou na rozponových podkladnicích a upevňovadla vykazují známky nízké držebnosti. </w:t>
      </w:r>
    </w:p>
    <w:p w14:paraId="012B804D" w14:textId="77777777" w:rsidR="006729AE" w:rsidRPr="00C412AE" w:rsidRDefault="006729AE" w:rsidP="00EF4DD1">
      <w:pPr>
        <w:pStyle w:val="Text2-1"/>
        <w:spacing w:line="276" w:lineRule="auto"/>
        <w:rPr>
          <w:rStyle w:val="Tun"/>
        </w:rPr>
      </w:pPr>
      <w:bookmarkStart w:id="32" w:name="_Toc15649882"/>
      <w:r w:rsidRPr="00C412AE">
        <w:rPr>
          <w:rStyle w:val="Tun"/>
        </w:rPr>
        <w:t xml:space="preserve">Požadavky na nový stav </w:t>
      </w:r>
    </w:p>
    <w:p w14:paraId="735D391F" w14:textId="3B1165FE" w:rsidR="00C412AE" w:rsidRPr="00C412AE" w:rsidRDefault="00C412AE" w:rsidP="00C412AE">
      <w:pPr>
        <w:pStyle w:val="Text2-2"/>
        <w:spacing w:line="276" w:lineRule="auto"/>
      </w:pPr>
      <w:r w:rsidRPr="00C412AE">
        <w:t xml:space="preserve">Bude vložen nový kolejový rošt na betonových pražcích SB8P s kolejnicemi 49E1 a vlastní přejezdová konstrukce bude zřízena jako celopryžová, včetně vnějších dílů se závěrnými zídkami. </w:t>
      </w:r>
    </w:p>
    <w:p w14:paraId="7CE5C550" w14:textId="5A653DD7" w:rsidR="006729AE" w:rsidRPr="005A12E2" w:rsidRDefault="006729AE" w:rsidP="00C412AE">
      <w:pPr>
        <w:pStyle w:val="Text2-2"/>
        <w:numPr>
          <w:ilvl w:val="0"/>
          <w:numId w:val="0"/>
        </w:numPr>
        <w:spacing w:line="276" w:lineRule="auto"/>
        <w:ind w:left="1701"/>
        <w:rPr>
          <w:highlight w:val="green"/>
        </w:rPr>
      </w:pPr>
    </w:p>
    <w:p w14:paraId="15CF88E0" w14:textId="77777777" w:rsidR="00F678E3" w:rsidRPr="00BB1A98" w:rsidRDefault="00F678E3" w:rsidP="00EF4DD1">
      <w:pPr>
        <w:pStyle w:val="Nadpis2-2"/>
        <w:spacing w:line="276" w:lineRule="auto"/>
        <w:jc w:val="both"/>
      </w:pPr>
      <w:bookmarkStart w:id="33" w:name="_Toc53129331"/>
      <w:r w:rsidRPr="00BB1A98">
        <w:t>Mosty, propustky, zdi</w:t>
      </w:r>
      <w:bookmarkEnd w:id="32"/>
      <w:bookmarkEnd w:id="33"/>
    </w:p>
    <w:p w14:paraId="55C2AD4D" w14:textId="77777777" w:rsidR="006729AE" w:rsidRPr="00BB1A98" w:rsidRDefault="006729AE" w:rsidP="00EF4DD1">
      <w:pPr>
        <w:pStyle w:val="Text2-1"/>
        <w:spacing w:line="276" w:lineRule="auto"/>
        <w:rPr>
          <w:rStyle w:val="Tun"/>
        </w:rPr>
      </w:pPr>
      <w:r w:rsidRPr="00BB1A98">
        <w:rPr>
          <w:rStyle w:val="Tun"/>
        </w:rPr>
        <w:t xml:space="preserve">Popis stávajícího stavu </w:t>
      </w:r>
    </w:p>
    <w:p w14:paraId="287F3818" w14:textId="5FBDD279" w:rsidR="006729AE" w:rsidRPr="00BB1A98" w:rsidRDefault="00BB1A98" w:rsidP="00EF4DD1">
      <w:pPr>
        <w:pStyle w:val="Text2-2"/>
        <w:spacing w:line="276" w:lineRule="auto"/>
      </w:pPr>
      <w:r w:rsidRPr="00BB1A98">
        <w:t xml:space="preserve">U přejezdu v km 62,291 (P3360) se nachází trubní žbt. propustek ve vyhovujícím stavu v km 62,297, který není nutné v rámci stavby řešit. </w:t>
      </w:r>
    </w:p>
    <w:p w14:paraId="5D371387" w14:textId="3076C476" w:rsidR="00BB1A98" w:rsidRPr="00BB1A98" w:rsidRDefault="00BB1A98" w:rsidP="00BB1A98">
      <w:pPr>
        <w:pStyle w:val="Text2-2"/>
        <w:spacing w:line="276" w:lineRule="auto"/>
      </w:pPr>
      <w:r w:rsidRPr="00BB1A98">
        <w:t>U plánovaného přejezdu v km 62,783 (P3361) se nacházejí dva propustky v naší správě a to v km 62,775 žbt. trubní a v km 62,786 deskový propustek se zabetonovanými kolejnicemi.</w:t>
      </w:r>
    </w:p>
    <w:p w14:paraId="5D7CCD13" w14:textId="77777777" w:rsidR="006729AE" w:rsidRPr="00BB1A98" w:rsidRDefault="006729AE" w:rsidP="00EF4DD1">
      <w:pPr>
        <w:pStyle w:val="Text2-1"/>
        <w:spacing w:line="276" w:lineRule="auto"/>
        <w:rPr>
          <w:rStyle w:val="Tun"/>
        </w:rPr>
      </w:pPr>
      <w:r w:rsidRPr="00BB1A98">
        <w:rPr>
          <w:rStyle w:val="Tun"/>
        </w:rPr>
        <w:t xml:space="preserve">Požadavky na nový stav </w:t>
      </w:r>
    </w:p>
    <w:p w14:paraId="17D42EE4" w14:textId="5D74B47D" w:rsidR="006729AE" w:rsidRPr="00BB1A98" w:rsidRDefault="00BB1A98" w:rsidP="00EF4DD1">
      <w:pPr>
        <w:pStyle w:val="Text2-2"/>
        <w:spacing w:line="276" w:lineRule="auto"/>
      </w:pPr>
      <w:r w:rsidRPr="00BB1A98">
        <w:t>Okolí propustku v km 62,297 reprofilovat a vyspádovat navazující příkopy a vyčistit profil propustku kvůli systému odvodnění přejezdu.</w:t>
      </w:r>
    </w:p>
    <w:p w14:paraId="4A361534" w14:textId="77777777" w:rsidR="00F678E3" w:rsidRPr="00BB1A98" w:rsidRDefault="00F678E3" w:rsidP="00EF4DD1">
      <w:pPr>
        <w:pStyle w:val="Nadpis2-2"/>
        <w:spacing w:line="276" w:lineRule="auto"/>
        <w:jc w:val="both"/>
      </w:pPr>
      <w:bookmarkStart w:id="34" w:name="_Toc15649884"/>
      <w:bookmarkStart w:id="35" w:name="_Toc53129332"/>
      <w:r w:rsidRPr="00BB1A98">
        <w:t>Ostatní objekty</w:t>
      </w:r>
      <w:bookmarkEnd w:id="34"/>
      <w:bookmarkEnd w:id="35"/>
    </w:p>
    <w:p w14:paraId="17D83D6A" w14:textId="3000670E" w:rsidR="00F678E3" w:rsidRPr="00BB1A98" w:rsidRDefault="00F678E3" w:rsidP="00EF4DD1">
      <w:pPr>
        <w:pStyle w:val="Text2-1"/>
        <w:spacing w:line="276" w:lineRule="auto"/>
      </w:pPr>
      <w:r w:rsidRPr="00BB1A98">
        <w:t>Součástí stavby budou rovněž nezbytné další objekty nutné pro realizaci díla, zejména přeložky a ochrana inženýrských sítí</w:t>
      </w:r>
      <w:r w:rsidR="00BB1A98" w:rsidRPr="00BB1A98">
        <w:t>.</w:t>
      </w:r>
    </w:p>
    <w:p w14:paraId="18C1765E" w14:textId="77777777" w:rsidR="00B64D0C" w:rsidRDefault="00B64D0C" w:rsidP="00EF4DD1">
      <w:pPr>
        <w:pStyle w:val="Nadpis2-2"/>
        <w:spacing w:before="240" w:line="276" w:lineRule="auto"/>
        <w:contextualSpacing/>
        <w:jc w:val="both"/>
      </w:pPr>
      <w:bookmarkStart w:id="36" w:name="_Toc29554212"/>
      <w:bookmarkStart w:id="37" w:name="_Toc29554213"/>
      <w:bookmarkStart w:id="38" w:name="_Toc12973918"/>
      <w:bookmarkStart w:id="39" w:name="_Ref50110278"/>
      <w:bookmarkStart w:id="40" w:name="_Toc53129333"/>
      <w:bookmarkStart w:id="41" w:name="_Toc29393944"/>
      <w:bookmarkEnd w:id="36"/>
      <w:bookmarkEnd w:id="37"/>
      <w:r w:rsidRPr="007D016E">
        <w:t>Geodetická dokumentace</w:t>
      </w:r>
      <w:bookmarkEnd w:id="38"/>
      <w:bookmarkEnd w:id="39"/>
      <w:bookmarkEnd w:id="40"/>
    </w:p>
    <w:p w14:paraId="50E6A048" w14:textId="77777777" w:rsidR="00E57A0C" w:rsidRPr="00D16678" w:rsidRDefault="00E57A0C" w:rsidP="00E0102D">
      <w:pPr>
        <w:pStyle w:val="Text2-1"/>
        <w:numPr>
          <w:ilvl w:val="2"/>
          <w:numId w:val="32"/>
        </w:numPr>
        <w:tabs>
          <w:tab w:val="clear" w:pos="737"/>
          <w:tab w:val="num" w:pos="879"/>
          <w:tab w:val="num" w:pos="1021"/>
        </w:tabs>
        <w:ind w:left="879"/>
        <w:rPr>
          <w:b/>
        </w:rPr>
      </w:pPr>
      <w:r w:rsidRPr="00D16678">
        <w:rPr>
          <w:b/>
        </w:rPr>
        <w:t>Všeobecná ustanovení</w:t>
      </w:r>
    </w:p>
    <w:p w14:paraId="034CCDDC" w14:textId="77777777" w:rsidR="00EB0371" w:rsidRPr="00D16678" w:rsidRDefault="00EB0371" w:rsidP="00E0102D">
      <w:pPr>
        <w:pStyle w:val="Text2-2"/>
        <w:numPr>
          <w:ilvl w:val="3"/>
          <w:numId w:val="32"/>
        </w:numPr>
      </w:pPr>
      <w:r w:rsidRPr="00D16678">
        <w:t xml:space="preserve">Geodetická část projektové dokumentace bude zpracovaná na základě platných norem, předpisů, vyhlášek a opatření, které jsou uvedeny </w:t>
      </w:r>
      <w:r w:rsidRPr="00D16678">
        <w:lastRenderedPageBreak/>
        <w:t xml:space="preserve">v následujícím textu. Geodetická dokumentace musí zajistit dostatečný geodetický podklad pro provedení díla. </w:t>
      </w:r>
    </w:p>
    <w:p w14:paraId="3482162A" w14:textId="77777777" w:rsidR="00EB0371" w:rsidRPr="00D16678" w:rsidRDefault="00EB0371" w:rsidP="00E0102D">
      <w:pPr>
        <w:pStyle w:val="Text2-2"/>
        <w:numPr>
          <w:ilvl w:val="3"/>
          <w:numId w:val="32"/>
        </w:numPr>
      </w:pPr>
      <w:r w:rsidRPr="00D16678">
        <w:t xml:space="preserve">Geodetická dokumentace bude vyhotovena a předána v souladu s přílohou č. 2 Směrnice GŘ SŽDC   č. 11/2006, ve znění pozdějších změn a doplňků s úpravou v části </w:t>
      </w:r>
      <w:r w:rsidR="005D5EDB" w:rsidRPr="00D16678">
        <w:t>N.1.5</w:t>
      </w:r>
      <w:r w:rsidRPr="00D16678">
        <w:t>.6 Geodetické a mapové podklady včetně doplňujících geodetických a mapových podkladů.</w:t>
      </w:r>
    </w:p>
    <w:p w14:paraId="7D99074C" w14:textId="4E3B7F86" w:rsidR="00EB0371" w:rsidRPr="00D16678" w:rsidRDefault="00EB0371" w:rsidP="00E0102D">
      <w:pPr>
        <w:pStyle w:val="Text2-2"/>
        <w:numPr>
          <w:ilvl w:val="3"/>
          <w:numId w:val="32"/>
        </w:numPr>
        <w:tabs>
          <w:tab w:val="num" w:pos="1021"/>
        </w:tabs>
      </w:pPr>
      <w:r w:rsidRPr="00D16678">
        <w:t>Železniční bodové pole (ŽBP) splňující TKP staveb státních drah a</w:t>
      </w:r>
      <w:r w:rsidR="00025133" w:rsidRPr="00D16678">
        <w:t xml:space="preserve"> dostupné mapové podklady</w:t>
      </w:r>
      <w:r w:rsidR="00881A6C" w:rsidRPr="00D16678">
        <w:t xml:space="preserve"> </w:t>
      </w:r>
      <w:r w:rsidRPr="00D16678">
        <w:t>zajistí objednavatel prostřednictvím Správy železniční geodézie (SŽG).</w:t>
      </w:r>
    </w:p>
    <w:p w14:paraId="7E0FF41C" w14:textId="77777777" w:rsidR="00E57A0C" w:rsidRPr="00D16678" w:rsidRDefault="00E57A0C" w:rsidP="00E0102D">
      <w:pPr>
        <w:pStyle w:val="Text2-2"/>
        <w:numPr>
          <w:ilvl w:val="3"/>
          <w:numId w:val="32"/>
        </w:numPr>
        <w:rPr>
          <w:lang w:eastAsia="cs-CZ"/>
        </w:rPr>
      </w:pPr>
      <w:r w:rsidRPr="00D16678">
        <w:rPr>
          <w:lang w:eastAsia="cs-CZ"/>
        </w:rPr>
        <w:t xml:space="preserve">V průběhu zpracování projektové dokumentace budou Zhotovitelem na jeho náklady provedeny veškeré geodetické práce v rozsahu potřebném pro řádné zpracování projektové dokumentace. </w:t>
      </w:r>
      <w:r w:rsidRPr="00D16678">
        <w:rPr>
          <w:lang w:eastAsia="cs-CZ" w:bidi="cs-CZ"/>
        </w:rPr>
        <w:t>ÚOZI Objednatele tuto činnost koordinuje se správci ŽBP a ŽMP. Dokument</w:t>
      </w:r>
      <w:r w:rsidR="000C586D" w:rsidRPr="00D16678">
        <w:rPr>
          <w:lang w:eastAsia="cs-CZ" w:bidi="cs-CZ"/>
        </w:rPr>
        <w:t>ace bude vyhotovena v souladu s </w:t>
      </w:r>
      <w:r w:rsidRPr="00D16678">
        <w:rPr>
          <w:lang w:eastAsia="cs-CZ" w:bidi="cs-CZ"/>
        </w:rPr>
        <w:t>TKP</w:t>
      </w:r>
      <w:r w:rsidRPr="00D16678">
        <w:rPr>
          <w:noProof/>
          <w:lang w:eastAsia="cs-CZ" w:bidi="cs-CZ"/>
        </w:rPr>
        <w:t xml:space="preserve"> </w:t>
      </w:r>
      <w:r w:rsidRPr="00D16678">
        <w:rPr>
          <w:lang w:eastAsia="cs-CZ"/>
        </w:rPr>
        <w:t>staveb státních drah a platn</w:t>
      </w:r>
      <w:r w:rsidR="000C586D" w:rsidRPr="00D16678">
        <w:rPr>
          <w:lang w:eastAsia="cs-CZ"/>
        </w:rPr>
        <w:t xml:space="preserve">ými předpisy Správy železnic </w:t>
      </w:r>
      <w:r w:rsidRPr="00D16678">
        <w:rPr>
          <w:lang w:eastAsia="cs-CZ"/>
        </w:rPr>
        <w:t xml:space="preserve">a bude předána prostřednictvím ÚOZI </w:t>
      </w:r>
      <w:r w:rsidR="00EF4DD1" w:rsidRPr="00D16678">
        <w:rPr>
          <w:lang w:eastAsia="cs-CZ"/>
        </w:rPr>
        <w:t>Objednatele ke kontrole na SŽG</w:t>
      </w:r>
      <w:r w:rsidRPr="00D16678">
        <w:rPr>
          <w:lang w:eastAsia="cs-CZ"/>
        </w:rPr>
        <w:t xml:space="preserve">. </w:t>
      </w:r>
    </w:p>
    <w:p w14:paraId="4514C91D" w14:textId="77777777" w:rsidR="00E57A0C" w:rsidRPr="00D16678" w:rsidRDefault="00E57A0C" w:rsidP="00E0102D">
      <w:pPr>
        <w:pStyle w:val="Text2-2"/>
        <w:numPr>
          <w:ilvl w:val="3"/>
          <w:numId w:val="32"/>
        </w:numPr>
        <w:rPr>
          <w:lang w:eastAsia="cs-CZ" w:bidi="cs-CZ"/>
        </w:rPr>
      </w:pPr>
      <w:r w:rsidRPr="00D16678">
        <w:rPr>
          <w:lang w:eastAsia="cs-CZ"/>
        </w:rPr>
        <w:t>Geodetická dokumentace a vytyčovací výkresy</w:t>
      </w:r>
      <w:r w:rsidRPr="00D16678">
        <w:rPr>
          <w:lang w:eastAsia="cs-CZ" w:bidi="cs-CZ"/>
        </w:rPr>
        <w:t xml:space="preserve"> jednotlivých PS a SO musí být ověřena úředně oprávněným zeměměřickým inženýrem Zhotovitele, který je uveden v SoD, (fyzická osoba, které bylo uděleno úřední oprávnění podle § 13 odst. 1, písm. c) zákona č. 200/1994 Sb. s osvědčením G-02 nebo G-03 podle předpisu Zam1. Geodetická část dokument</w:t>
      </w:r>
      <w:r w:rsidR="00EF4DD1" w:rsidRPr="00D16678">
        <w:rPr>
          <w:lang w:eastAsia="cs-CZ" w:bidi="cs-CZ"/>
        </w:rPr>
        <w:t>ace bude odevzdána v uzavřené i </w:t>
      </w:r>
      <w:r w:rsidRPr="00D16678">
        <w:rPr>
          <w:lang w:eastAsia="cs-CZ" w:bidi="cs-CZ"/>
        </w:rPr>
        <w:t>otevřené formě.</w:t>
      </w:r>
    </w:p>
    <w:p w14:paraId="49742996" w14:textId="77777777" w:rsidR="00E57A0C" w:rsidRPr="00D16678" w:rsidRDefault="00E57A0C" w:rsidP="00E0102D">
      <w:pPr>
        <w:pStyle w:val="Text2-2"/>
        <w:numPr>
          <w:ilvl w:val="3"/>
          <w:numId w:val="32"/>
        </w:numPr>
      </w:pPr>
      <w:r w:rsidRPr="00D16678">
        <w:t>V nákladech na dokumentaci (viz SOD, Příloha č. 4 - Rozpis Ceny Díla) budou dále zahrnuty náklady na geodetické práce v členění:</w:t>
      </w:r>
    </w:p>
    <w:p w14:paraId="086C4759" w14:textId="77777777" w:rsidR="00E57A0C" w:rsidRPr="00D16678" w:rsidRDefault="00E57A0C" w:rsidP="004563C7">
      <w:pPr>
        <w:pStyle w:val="Odrka1-4"/>
      </w:pPr>
      <w:r w:rsidRPr="00D16678">
        <w:t>stabilizace bodů vytyčovací sítě, popř. bodů bodového pole vedeného orgány zeměměřictví a katastru při nut</w:t>
      </w:r>
      <w:r w:rsidR="00EF4DD1" w:rsidRPr="00D16678">
        <w:t>ném přemístění měřické značky v </w:t>
      </w:r>
      <w:r w:rsidRPr="00D16678">
        <w:t xml:space="preserve">souvislosti s jejich ochrany ochranou </w:t>
      </w:r>
      <w:r w:rsidR="00EF4DD1" w:rsidRPr="00D16678">
        <w:t>stanovené stanovenou zákonem č. </w:t>
      </w:r>
      <w:r w:rsidRPr="00D16678">
        <w:t>200/1994 Sb.,</w:t>
      </w:r>
    </w:p>
    <w:p w14:paraId="3CF9CB5E" w14:textId="77777777" w:rsidR="00E57A0C" w:rsidRPr="00D16678" w:rsidRDefault="00E57A0C" w:rsidP="004563C7">
      <w:pPr>
        <w:pStyle w:val="Odrka1-4"/>
      </w:pPr>
      <w:r w:rsidRPr="00D16678">
        <w:t>zaměření a dokumentace bodů vytyčovací sítě, popř. bodů státního bodového pole vedeného orgány zeměměřictví a katastru při přemístění,</w:t>
      </w:r>
    </w:p>
    <w:p w14:paraId="55FBAB2A" w14:textId="77777777" w:rsidR="00E57A0C" w:rsidRPr="00D16678" w:rsidRDefault="00E57A0C" w:rsidP="004563C7">
      <w:pPr>
        <w:pStyle w:val="Odrka1-4"/>
      </w:pPr>
      <w:r w:rsidRPr="00D16678">
        <w:t>geometrické plány,</w:t>
      </w:r>
    </w:p>
    <w:p w14:paraId="32E2582E" w14:textId="77777777" w:rsidR="00E57A0C" w:rsidRPr="00D16678" w:rsidRDefault="00E57A0C" w:rsidP="004563C7">
      <w:pPr>
        <w:pStyle w:val="Odrka1-4"/>
      </w:pPr>
      <w:r w:rsidRPr="00D16678">
        <w:t>geodetická část dokumentace skutečného provedení stavby a souborné zpracování geodetické části dokumentace skutečného provedení,</w:t>
      </w:r>
    </w:p>
    <w:p w14:paraId="305DA219" w14:textId="77777777" w:rsidR="00E57A0C" w:rsidRPr="00D16678" w:rsidRDefault="00E57A0C" w:rsidP="004563C7">
      <w:pPr>
        <w:pStyle w:val="Odrka1-4"/>
      </w:pPr>
      <w:r w:rsidRPr="00D16678">
        <w:t>vyhotovení stabilizace a dokumentace definitivního zajištění PPK.</w:t>
      </w:r>
    </w:p>
    <w:p w14:paraId="3C5CD2A7" w14:textId="77777777" w:rsidR="00881A6C" w:rsidRPr="00D16678" w:rsidRDefault="00E57A0C" w:rsidP="00881A6C">
      <w:pPr>
        <w:pStyle w:val="Text2-2"/>
        <w:numPr>
          <w:ilvl w:val="3"/>
          <w:numId w:val="32"/>
        </w:numPr>
      </w:pPr>
      <w:r w:rsidRPr="00D16678">
        <w:t>Zhotovitel vyřeší napojení nového směrového a výškového řešení osy koleje na všechny navazující úseky trati.  Dokumentaci osy koleje pro všechny navazující úseky trati poskytne prostřednictvím Objednatele příslušná SŽG. Zhotovitel zajistí prostřednictvím ÚOZI Objednatele před ukončením prací na zhotovení díla kontrolu nového směrového a výškového řešení u správce PPK příslušného pracoviště SŽG.</w:t>
      </w:r>
    </w:p>
    <w:p w14:paraId="5A4B0E6E" w14:textId="152B620A" w:rsidR="00AA2FD9" w:rsidRPr="00D16678" w:rsidRDefault="00AA2FD9" w:rsidP="00881A6C">
      <w:pPr>
        <w:pStyle w:val="Text2-2"/>
        <w:numPr>
          <w:ilvl w:val="3"/>
          <w:numId w:val="32"/>
        </w:numPr>
      </w:pPr>
      <w:r w:rsidRPr="00D16678">
        <w:t>Způsob zaměřování a zobrazování objektů železniční dopravní cesty je stanoven předpisem SŽ M20/MP006 Opatření k zaměřování objektů železniční dopravní cesty</w:t>
      </w:r>
      <w:r w:rsidR="00C9435B" w:rsidRPr="00D16678">
        <w:t>, v platném znění</w:t>
      </w:r>
      <w:r w:rsidR="00647621" w:rsidRPr="00D16678">
        <w:t>,</w:t>
      </w:r>
      <w:r w:rsidRPr="00D16678">
        <w:t> </w:t>
      </w:r>
      <w:r w:rsidR="00647621" w:rsidRPr="00D16678">
        <w:t>zj. bude kladen důraz na kontrolu zákresu kabelů. Zakreslená kabelová trasa musí být podle TNŽ 34 2602 rozdělena na části a samostatně označena v místech lomových bodů, tj. tam, kde dochází ke změně provedení kabelové trasy, ke změně uložení kabelů a v místě, kde do kabelové trasy přibývá nebo z trasy odbočuje některý kabel. U jednotlivých úseků tras se uvádí způsob provedení trasy, délka tohoto úseku, způsob uložení kabelů a čísla jednotlivých kabelů, které jsou danou částí kabelové trasy vedeny.</w:t>
      </w:r>
    </w:p>
    <w:p w14:paraId="28C90955" w14:textId="5068999E" w:rsidR="00413D61" w:rsidRPr="00D16678" w:rsidRDefault="00AA2FD9" w:rsidP="00881A6C">
      <w:pPr>
        <w:pStyle w:val="Text2-2"/>
        <w:numPr>
          <w:ilvl w:val="0"/>
          <w:numId w:val="0"/>
        </w:numPr>
        <w:ind w:left="1701"/>
        <w:rPr>
          <w:lang w:eastAsia="cs-CZ"/>
        </w:rPr>
      </w:pPr>
      <w:r w:rsidRPr="00D16678">
        <w:rPr>
          <w:lang w:eastAsia="cs-CZ"/>
        </w:rPr>
        <w:t xml:space="preserve"> </w:t>
      </w:r>
      <w:r w:rsidR="00413D61" w:rsidRPr="00D16678">
        <w:rPr>
          <w:lang w:eastAsia="cs-CZ"/>
        </w:rPr>
        <w:t xml:space="preserve"> </w:t>
      </w:r>
    </w:p>
    <w:p w14:paraId="6C915404" w14:textId="4377C6F7" w:rsidR="00413D61" w:rsidRPr="00D16678" w:rsidRDefault="00413D61" w:rsidP="00881A6C">
      <w:pPr>
        <w:pStyle w:val="Text2-2"/>
        <w:numPr>
          <w:ilvl w:val="3"/>
          <w:numId w:val="32"/>
        </w:numPr>
      </w:pPr>
      <w:r w:rsidRPr="00D16678">
        <w:t xml:space="preserve">Geodetické a mapové podklady a jejich doplnění se zpracovává podle předpisu SŽDC M20/MP005 Metodický pokyn pro tvorbu prostorových dat </w:t>
      </w:r>
      <w:r w:rsidRPr="00D16678">
        <w:lastRenderedPageBreak/>
        <w:t xml:space="preserve">pro mapy velkého měřítka, dokument je umístěn na adrese </w:t>
      </w:r>
      <w:hyperlink r:id="rId12" w:history="1">
        <w:r w:rsidRPr="00D16678">
          <w:t>https://www.spravazeleznic.cz/o-nas/organizacni-struktura/organizacni-jednotky/szg/dokumenty-ke-stazeni/externi</w:t>
        </w:r>
      </w:hyperlink>
    </w:p>
    <w:p w14:paraId="1E511CC2" w14:textId="77777777" w:rsidR="00413D61" w:rsidRPr="00D16678" w:rsidRDefault="00413D61" w:rsidP="00881A6C">
      <w:pPr>
        <w:pStyle w:val="Text2-2"/>
        <w:numPr>
          <w:ilvl w:val="3"/>
          <w:numId w:val="32"/>
        </w:numPr>
      </w:pPr>
      <w:r w:rsidRPr="00D16678">
        <w:t xml:space="preserve">Body železničního bodového pole se navrhují, stabilizují, zaměřují  a dokumentují podle předpisu SŽDC M20/MP007 Železniční bodové pole  v platném znění, dokument je umístěn na adrese </w:t>
      </w:r>
      <w:hyperlink r:id="rId13" w:history="1">
        <w:r w:rsidRPr="00D16678">
          <w:t>https://www.spravazeleznic.cz/o-nas/organizacni-struktura/organizacni-jednotky/szg/dokumenty-ke-stazeni/externi</w:t>
        </w:r>
      </w:hyperlink>
    </w:p>
    <w:p w14:paraId="3D31B44B" w14:textId="77777777" w:rsidR="00014C62" w:rsidRPr="00D16678" w:rsidRDefault="00014C62" w:rsidP="00881A6C">
      <w:pPr>
        <w:pStyle w:val="Text2-2"/>
        <w:numPr>
          <w:ilvl w:val="3"/>
          <w:numId w:val="32"/>
        </w:numPr>
      </w:pPr>
      <w:r w:rsidRPr="00D16678">
        <w:t>Součásti odevzdané dokumentace bude i doplněná tabulka „Přehled majetkoprávního vypořádání staveb“. ÚOZI objednatele před započetím prací poskytne zhotoviteli vzor tabulky s názvem: „Přehled majetkoprávního vypořádání staveb.xls“, která bude závazná pro všechny stadia stavby a po celou dobu stavby bude postupně aktualizována zhotovitelem a bude předávána dle dohody s ÚOZI objednatele. Tabulka slouží jako podklad pro následnou kontrolu aktuálního stavu majetkoprávního vypořádání po ukončení stavby.</w:t>
      </w:r>
    </w:p>
    <w:p w14:paraId="21F62815" w14:textId="77777777" w:rsidR="00E57A0C" w:rsidRPr="00D16678" w:rsidRDefault="00E57A0C" w:rsidP="00EF4DD1">
      <w:pPr>
        <w:pStyle w:val="TPText-1slovan"/>
        <w:numPr>
          <w:ilvl w:val="0"/>
          <w:numId w:val="0"/>
        </w:numPr>
        <w:rPr>
          <w:rFonts w:asciiTheme="majorHAnsi" w:hAnsiTheme="majorHAnsi"/>
          <w:b/>
          <w:sz w:val="18"/>
          <w:szCs w:val="18"/>
        </w:rPr>
      </w:pPr>
    </w:p>
    <w:p w14:paraId="7B6C81D8" w14:textId="77777777" w:rsidR="00E22932" w:rsidRPr="00D16678" w:rsidRDefault="00E22932" w:rsidP="00E0102D">
      <w:pPr>
        <w:pStyle w:val="Text2-1"/>
        <w:numPr>
          <w:ilvl w:val="2"/>
          <w:numId w:val="32"/>
        </w:numPr>
        <w:tabs>
          <w:tab w:val="clear" w:pos="737"/>
          <w:tab w:val="num" w:pos="879"/>
          <w:tab w:val="num" w:pos="1021"/>
        </w:tabs>
        <w:spacing w:line="276" w:lineRule="auto"/>
        <w:ind w:left="879"/>
        <w:rPr>
          <w:b/>
        </w:rPr>
      </w:pPr>
      <w:r w:rsidRPr="00D16678">
        <w:rPr>
          <w:b/>
        </w:rPr>
        <w:t>Geodetická dokumentace</w:t>
      </w:r>
    </w:p>
    <w:p w14:paraId="0CBE41F8" w14:textId="48D31883" w:rsidR="000C586D" w:rsidRPr="00D16678" w:rsidRDefault="000C586D" w:rsidP="004563C7">
      <w:pPr>
        <w:pStyle w:val="Text2-1"/>
        <w:numPr>
          <w:ilvl w:val="0"/>
          <w:numId w:val="0"/>
        </w:numPr>
        <w:tabs>
          <w:tab w:val="num" w:pos="1021"/>
        </w:tabs>
        <w:spacing w:line="276" w:lineRule="auto"/>
        <w:ind w:left="879"/>
      </w:pPr>
      <w:r w:rsidRPr="00D16678">
        <w:t xml:space="preserve">Ustanovení Směrnice GŘ SŽ č. 11/2006, Příloha č. 2, </w:t>
      </w:r>
      <w:r w:rsidR="00E22932" w:rsidRPr="00D16678">
        <w:t xml:space="preserve">„Dokladová část – Geodetická </w:t>
      </w:r>
      <w:r w:rsidRPr="00D16678">
        <w:t>dokumentace“, viz „Manuál struktury a popisu dokumentace“ se použijí v následujícím znění:</w:t>
      </w:r>
    </w:p>
    <w:p w14:paraId="79F57C5D" w14:textId="77777777" w:rsidR="000C586D" w:rsidRPr="00D16678" w:rsidRDefault="000C586D" w:rsidP="004563C7">
      <w:pPr>
        <w:pStyle w:val="Text2-2"/>
        <w:numPr>
          <w:ilvl w:val="0"/>
          <w:numId w:val="0"/>
        </w:numPr>
        <w:spacing w:line="276" w:lineRule="auto"/>
        <w:ind w:left="1701"/>
      </w:pPr>
      <w:r w:rsidRPr="00D16678">
        <w:t>ČÁST I GEODETICKÁ DOKUMENTACE</w:t>
      </w:r>
    </w:p>
    <w:p w14:paraId="59B1019B" w14:textId="77777777" w:rsidR="000C586D" w:rsidRPr="00D16678" w:rsidRDefault="000C586D" w:rsidP="004563C7">
      <w:pPr>
        <w:pStyle w:val="Text2-2"/>
        <w:numPr>
          <w:ilvl w:val="0"/>
          <w:numId w:val="0"/>
        </w:numPr>
        <w:spacing w:line="276" w:lineRule="auto"/>
        <w:ind w:left="1701"/>
      </w:pPr>
      <w:r w:rsidRPr="00D16678">
        <w:t>Obsah:</w:t>
      </w:r>
    </w:p>
    <w:p w14:paraId="76978108" w14:textId="77777777" w:rsidR="000C586D" w:rsidRPr="00D16678" w:rsidRDefault="000C586D" w:rsidP="004563C7">
      <w:pPr>
        <w:pStyle w:val="Text2-2"/>
        <w:numPr>
          <w:ilvl w:val="0"/>
          <w:numId w:val="0"/>
        </w:numPr>
        <w:spacing w:line="276" w:lineRule="auto"/>
        <w:ind w:left="1701"/>
      </w:pPr>
      <w:r w:rsidRPr="00D16678">
        <w:t>N.1.5. 1 Technická zpráva</w:t>
      </w:r>
    </w:p>
    <w:p w14:paraId="2D3DF510" w14:textId="77777777" w:rsidR="000C586D" w:rsidRPr="00D16678" w:rsidRDefault="000C586D" w:rsidP="004563C7">
      <w:pPr>
        <w:pStyle w:val="Text2-2"/>
        <w:numPr>
          <w:ilvl w:val="0"/>
          <w:numId w:val="0"/>
        </w:numPr>
        <w:spacing w:line="276" w:lineRule="auto"/>
        <w:ind w:left="1701"/>
      </w:pPr>
      <w:r w:rsidRPr="00D16678">
        <w:t>N.1.5. 2 Majetk</w:t>
      </w:r>
      <w:bookmarkStart w:id="42" w:name="_GoBack"/>
      <w:bookmarkEnd w:id="42"/>
      <w:r w:rsidRPr="00D16678">
        <w:t>oprávní část</w:t>
      </w:r>
    </w:p>
    <w:p w14:paraId="3CEF22AE" w14:textId="77777777" w:rsidR="000C586D" w:rsidRPr="00D16678" w:rsidRDefault="000C586D" w:rsidP="004563C7">
      <w:pPr>
        <w:pStyle w:val="Text2-2"/>
        <w:numPr>
          <w:ilvl w:val="0"/>
          <w:numId w:val="0"/>
        </w:numPr>
        <w:spacing w:line="276" w:lineRule="auto"/>
        <w:ind w:left="1701"/>
      </w:pPr>
      <w:r w:rsidRPr="00D16678">
        <w:t>N.1.5. 3 Návrh vytyčovací sítě</w:t>
      </w:r>
    </w:p>
    <w:p w14:paraId="3D124C12" w14:textId="77777777" w:rsidR="000C586D" w:rsidRPr="00D16678" w:rsidRDefault="000C586D" w:rsidP="004563C7">
      <w:pPr>
        <w:pStyle w:val="Text2-2"/>
        <w:numPr>
          <w:ilvl w:val="0"/>
          <w:numId w:val="0"/>
        </w:numPr>
        <w:spacing w:line="276" w:lineRule="auto"/>
        <w:ind w:left="1701"/>
      </w:pPr>
      <w:r w:rsidRPr="00D16678">
        <w:t>N.1.5. 4 Koordinační vytyčovací výkres</w:t>
      </w:r>
    </w:p>
    <w:p w14:paraId="01FD26BC" w14:textId="77777777" w:rsidR="000C586D" w:rsidRPr="00D16678" w:rsidRDefault="000C586D" w:rsidP="004563C7">
      <w:pPr>
        <w:pStyle w:val="Text2-2"/>
        <w:numPr>
          <w:ilvl w:val="0"/>
          <w:numId w:val="0"/>
        </w:numPr>
        <w:spacing w:line="276" w:lineRule="auto"/>
        <w:ind w:left="1701"/>
      </w:pPr>
      <w:r w:rsidRPr="00D16678">
        <w:t>N.1.5. 5 Obvod stavby</w:t>
      </w:r>
    </w:p>
    <w:p w14:paraId="67C3A5C1" w14:textId="77777777" w:rsidR="000C586D" w:rsidRPr="00D16678" w:rsidRDefault="000C586D" w:rsidP="004563C7">
      <w:pPr>
        <w:pStyle w:val="Text2-2"/>
        <w:numPr>
          <w:ilvl w:val="0"/>
          <w:numId w:val="0"/>
        </w:numPr>
        <w:spacing w:line="276" w:lineRule="auto"/>
        <w:ind w:left="1701"/>
      </w:pPr>
      <w:r w:rsidRPr="00D16678">
        <w:t>N.1.5. 6 Geodetické a mapové podklady</w:t>
      </w:r>
    </w:p>
    <w:p w14:paraId="57BAC471" w14:textId="77777777" w:rsidR="000C586D" w:rsidRPr="00D16678" w:rsidRDefault="000C586D" w:rsidP="004563C7">
      <w:pPr>
        <w:pStyle w:val="Text2-2"/>
        <w:numPr>
          <w:ilvl w:val="0"/>
          <w:numId w:val="0"/>
        </w:numPr>
        <w:spacing w:line="276" w:lineRule="auto"/>
        <w:ind w:left="1701"/>
      </w:pPr>
      <w:r w:rsidRPr="00D16678">
        <w:t>N.1.5. 7 Geometrické plány</w:t>
      </w:r>
    </w:p>
    <w:p w14:paraId="330F000A" w14:textId="77777777" w:rsidR="00EB0371" w:rsidRPr="00D16678" w:rsidRDefault="00EB0371" w:rsidP="004563C7">
      <w:pPr>
        <w:pStyle w:val="Text2-2"/>
        <w:numPr>
          <w:ilvl w:val="0"/>
          <w:numId w:val="0"/>
        </w:numPr>
        <w:spacing w:line="276" w:lineRule="auto"/>
        <w:ind w:left="1701"/>
      </w:pPr>
    </w:p>
    <w:p w14:paraId="61814311" w14:textId="77777777" w:rsidR="000C586D" w:rsidRPr="00D16678" w:rsidRDefault="000C586D" w:rsidP="004563C7">
      <w:pPr>
        <w:pStyle w:val="Text2-2"/>
        <w:numPr>
          <w:ilvl w:val="0"/>
          <w:numId w:val="0"/>
        </w:numPr>
        <w:spacing w:line="276" w:lineRule="auto"/>
        <w:ind w:left="1701"/>
        <w:rPr>
          <w:b/>
        </w:rPr>
      </w:pPr>
      <w:r w:rsidRPr="00D16678">
        <w:rPr>
          <w:b/>
        </w:rPr>
        <w:t>N.1.5. 1 Technická zpráva</w:t>
      </w:r>
    </w:p>
    <w:p w14:paraId="36F6CF4C" w14:textId="77777777" w:rsidR="000C586D" w:rsidRPr="00D16678" w:rsidRDefault="000C586D" w:rsidP="00E0102D">
      <w:pPr>
        <w:pStyle w:val="Text2-1"/>
        <w:numPr>
          <w:ilvl w:val="0"/>
          <w:numId w:val="34"/>
        </w:numPr>
        <w:spacing w:line="276" w:lineRule="auto"/>
        <w:rPr>
          <w:rFonts w:cs="Arial"/>
          <w:lang w:eastAsia="cs-CZ"/>
        </w:rPr>
      </w:pPr>
      <w:r w:rsidRPr="00D16678">
        <w:rPr>
          <w:rFonts w:cs="Arial"/>
          <w:lang w:eastAsia="cs-CZ"/>
        </w:rPr>
        <w:t>Název stavby, stádium stavby, vymezení rozsahu stavební a technologické části stavby podle aktuálního číselníku „Přehled traťových a definičních úseků“ (tj. TÚDÚ a staničení (žkm)) – viz SŽ (ČD) M 12 Předpis pro jednotné označování tratí a kolejišť a SR 12 (M) Služební rukověť k předpisu pro jednotné označování tratí a kolejišť v IS ČD, oboje č.j. 59 792/99-029 ze dne 20. 10. 1999, v platném znění.</w:t>
      </w:r>
    </w:p>
    <w:p w14:paraId="357B7492" w14:textId="77777777" w:rsidR="000C586D" w:rsidRPr="00D16678" w:rsidRDefault="000C586D" w:rsidP="00E0102D">
      <w:pPr>
        <w:pStyle w:val="Text2-1"/>
        <w:numPr>
          <w:ilvl w:val="0"/>
          <w:numId w:val="34"/>
        </w:numPr>
        <w:spacing w:line="276" w:lineRule="auto"/>
        <w:rPr>
          <w:rFonts w:cs="Arial"/>
          <w:lang w:eastAsia="cs-CZ"/>
        </w:rPr>
      </w:pPr>
      <w:r w:rsidRPr="00D16678">
        <w:rPr>
          <w:rFonts w:cs="Arial"/>
          <w:lang w:eastAsia="cs-CZ"/>
        </w:rPr>
        <w:t>Zhodnocení Objednatelem předaných geodetických a mapových podkladů.</w:t>
      </w:r>
    </w:p>
    <w:p w14:paraId="5C33D656" w14:textId="77777777" w:rsidR="000C586D" w:rsidRPr="00D16678" w:rsidRDefault="000C586D" w:rsidP="00E0102D">
      <w:pPr>
        <w:pStyle w:val="Text2-1"/>
        <w:numPr>
          <w:ilvl w:val="0"/>
          <w:numId w:val="34"/>
        </w:numPr>
        <w:spacing w:line="276" w:lineRule="auto"/>
        <w:rPr>
          <w:rFonts w:cs="Arial"/>
          <w:lang w:eastAsia="cs-CZ"/>
        </w:rPr>
      </w:pPr>
      <w:r w:rsidRPr="00D16678">
        <w:rPr>
          <w:rFonts w:cs="Arial"/>
          <w:lang w:eastAsia="cs-CZ"/>
        </w:rPr>
        <w:t>Zhodnocení Zhotovitelem zajištěných a zhotovených doplňujících geodetických a mapových podkladů, geodetického měření a jeho technologie a dosažené přesnosti, informace o bodech stávajících bodových polí, přesnost geodetického základu, použité referenční systémy.</w:t>
      </w:r>
    </w:p>
    <w:p w14:paraId="4BB27E27" w14:textId="77777777" w:rsidR="000C586D" w:rsidRPr="00D16678" w:rsidRDefault="000C586D" w:rsidP="00E0102D">
      <w:pPr>
        <w:pStyle w:val="Text2-1"/>
        <w:numPr>
          <w:ilvl w:val="0"/>
          <w:numId w:val="34"/>
        </w:numPr>
        <w:spacing w:line="276" w:lineRule="auto"/>
        <w:rPr>
          <w:rFonts w:cs="Arial"/>
          <w:lang w:eastAsia="cs-CZ"/>
        </w:rPr>
      </w:pPr>
      <w:r w:rsidRPr="00D16678">
        <w:rPr>
          <w:rFonts w:cs="Arial"/>
          <w:lang w:eastAsia="cs-CZ"/>
        </w:rPr>
        <w:t>Doporučení na doplnění geodetických a mapových podkladů pro další projektový stupeň.</w:t>
      </w:r>
    </w:p>
    <w:p w14:paraId="199E8100" w14:textId="77777777" w:rsidR="000C586D" w:rsidRPr="00D16678" w:rsidRDefault="000C586D" w:rsidP="00E0102D">
      <w:pPr>
        <w:pStyle w:val="Text2-1"/>
        <w:numPr>
          <w:ilvl w:val="0"/>
          <w:numId w:val="34"/>
        </w:numPr>
        <w:spacing w:line="276" w:lineRule="auto"/>
        <w:rPr>
          <w:rFonts w:cs="Arial"/>
          <w:lang w:eastAsia="cs-CZ"/>
        </w:rPr>
      </w:pPr>
      <w:r w:rsidRPr="00D16678">
        <w:rPr>
          <w:rFonts w:cs="Arial"/>
          <w:lang w:eastAsia="cs-CZ"/>
        </w:rPr>
        <w:t>Informace o podkladech pro majetkoprávní část:</w:t>
      </w:r>
    </w:p>
    <w:p w14:paraId="70C7A6E0"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lastRenderedPageBreak/>
        <w:t>katastrální úřady a katastrální pracoviště, datum šetření v katastrálním operátu, apod., podle územního umístění stavby;</w:t>
      </w:r>
    </w:p>
    <w:p w14:paraId="3659E353"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ze souboru geodetických informací KN a jiných grafických podkladech (katastrální mapa a její číselné vyjádření, mapa dřívější pozemkové evidence, ohraničovací plán pozemků v obvodu dráhy, geometrický plán, původní výsledky zeměměřické činnosti, apod.);</w:t>
      </w:r>
    </w:p>
    <w:p w14:paraId="3172BC0C"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o přípravě mapových podkladů pro majetkoprávní část (typ transformace katastrální mapy, výběr identických bodů pro transformaci a jejich původ a přesnost, zhodnocení přesnosti transformace katastrální mapy, apod.);</w:t>
      </w:r>
    </w:p>
    <w:p w14:paraId="19A4EA7C"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zhodnocení podkladů a navrhovaný způsob řešení případných nesouladů mezi skutečným stavem a stavem evidovaným v katastru nemovitostí projednaný s objednatelem – doporučení pro další kroky před nebo v dalším projektovém stupni (historická zátěž, zpřesnění vlastnických hranic);</w:t>
      </w:r>
    </w:p>
    <w:p w14:paraId="66C44D85"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ze souboru popisných informací KN a písemných údajích z veřejných knih a operátů dřívějších pozemkových evidencí apod. včetně uvedení data šetření;</w:t>
      </w:r>
    </w:p>
    <w:p w14:paraId="13DEC32E"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ze sbírky listin katastrálního operátu a ze sbírky listin veřejných knih a operátů dřívějších pozemkových evidencí apod.</w:t>
      </w:r>
      <w:r w:rsidRPr="00D16678">
        <w:rPr>
          <w:rFonts w:cs="Arial"/>
          <w:sz w:val="18"/>
          <w:szCs w:val="18"/>
          <w:lang w:val="en-US" w:eastAsia="cs-CZ"/>
        </w:rPr>
        <w:t>;</w:t>
      </w:r>
    </w:p>
    <w:p w14:paraId="63F289B6"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informace o plánovaných změnách katastrálního operátu (digitalizace, pozemkové úpravy).</w:t>
      </w:r>
    </w:p>
    <w:p w14:paraId="6A99E853" w14:textId="77777777" w:rsidR="000C586D" w:rsidRPr="00D16678" w:rsidRDefault="000C586D" w:rsidP="00E0102D">
      <w:pPr>
        <w:pStyle w:val="Text2-1"/>
        <w:numPr>
          <w:ilvl w:val="0"/>
          <w:numId w:val="34"/>
        </w:numPr>
        <w:spacing w:line="276" w:lineRule="auto"/>
        <w:rPr>
          <w:rFonts w:cs="Arial"/>
          <w:lang w:eastAsia="cs-CZ"/>
        </w:rPr>
      </w:pPr>
      <w:r w:rsidRPr="00D16678">
        <w:rPr>
          <w:rFonts w:cs="Arial"/>
          <w:lang w:eastAsia="cs-CZ"/>
        </w:rPr>
        <w:t>Další údaje a informace k ostatním částem geodetické dokumentace.</w:t>
      </w:r>
    </w:p>
    <w:p w14:paraId="2D72B6DC" w14:textId="77777777" w:rsidR="00EB0371" w:rsidRPr="00D16678" w:rsidRDefault="000C586D" w:rsidP="004563C7">
      <w:pPr>
        <w:pStyle w:val="Text2-1"/>
        <w:numPr>
          <w:ilvl w:val="0"/>
          <w:numId w:val="0"/>
        </w:numPr>
        <w:spacing w:line="276" w:lineRule="auto"/>
        <w:ind w:left="2061"/>
      </w:pPr>
      <w:r w:rsidRPr="00D16678">
        <w:t>Technická zpráva musí být ověřena UOZI, který zároveň složil zkoušku G-02 nebo G-03.</w:t>
      </w:r>
    </w:p>
    <w:p w14:paraId="24DDCF52" w14:textId="77777777" w:rsidR="000C586D" w:rsidRPr="00D16678" w:rsidRDefault="000C586D" w:rsidP="004563C7">
      <w:pPr>
        <w:pStyle w:val="Text2-2"/>
        <w:numPr>
          <w:ilvl w:val="0"/>
          <w:numId w:val="0"/>
        </w:numPr>
        <w:spacing w:line="276" w:lineRule="auto"/>
        <w:ind w:left="1701"/>
        <w:rPr>
          <w:b/>
        </w:rPr>
      </w:pPr>
      <w:r w:rsidRPr="00D16678">
        <w:rPr>
          <w:b/>
        </w:rPr>
        <w:t>N.1.5. 2 Majetkoprávní část</w:t>
      </w:r>
    </w:p>
    <w:p w14:paraId="6C673582" w14:textId="77777777" w:rsidR="000C586D" w:rsidRPr="00D16678" w:rsidRDefault="000C586D" w:rsidP="004563C7">
      <w:pPr>
        <w:pStyle w:val="Text2-1"/>
        <w:numPr>
          <w:ilvl w:val="0"/>
          <w:numId w:val="0"/>
        </w:numPr>
        <w:spacing w:line="276" w:lineRule="auto"/>
        <w:ind w:left="2061"/>
      </w:pPr>
      <w:r w:rsidRPr="00D16678">
        <w:t>Je podkladem pro stavební řízení nebo řízení o vydání společného povolení a zhotovuje se tak, aby ji bylo možné použít pro majetkoprávní přípravu stavby včetně podkladů pro odnětí nebo omezení pozemků ze ZPF a PUPFL.</w:t>
      </w:r>
    </w:p>
    <w:p w14:paraId="4E7CA952" w14:textId="3D8F8378" w:rsidR="000C586D" w:rsidRPr="00D16678" w:rsidRDefault="000C586D" w:rsidP="004563C7">
      <w:pPr>
        <w:pStyle w:val="Text2-1"/>
        <w:numPr>
          <w:ilvl w:val="0"/>
          <w:numId w:val="0"/>
        </w:numPr>
        <w:spacing w:line="276" w:lineRule="auto"/>
        <w:ind w:left="2061"/>
      </w:pPr>
      <w:r w:rsidRPr="00D16678">
        <w:t>Majetkoprávní část bude zpracována podle Metodického pokynu SŽDC M20/MP013 „Záborový elaborát“ (č.j. 78823/2019-SŽDC-GŘ-O15 s účinností od 22.1.2020, v platném znění), tento dokument včetně příloh je umístěn na adrese</w:t>
      </w:r>
      <w:r w:rsidR="00881A6C" w:rsidRPr="00D16678">
        <w:t xml:space="preserve"> </w:t>
      </w:r>
      <w:hyperlink r:id="rId14" w:history="1">
        <w:r w:rsidR="00881A6C" w:rsidRPr="00D16678">
          <w:rPr>
            <w:rStyle w:val="Hypertextovodkaz"/>
            <w:noProof w:val="0"/>
            <w:color w:val="auto"/>
          </w:rPr>
          <w:t>https://www.spravazeleznic.cz/o-nas/organizacni-struktura/organizacni-jednotky/szg/dokumenty-ke-stazeni/externi</w:t>
        </w:r>
      </w:hyperlink>
    </w:p>
    <w:p w14:paraId="1F789A9D" w14:textId="01B93E18" w:rsidR="000C586D" w:rsidRPr="00D16678" w:rsidRDefault="000C586D" w:rsidP="004563C7">
      <w:pPr>
        <w:pStyle w:val="Text2-1"/>
        <w:numPr>
          <w:ilvl w:val="0"/>
          <w:numId w:val="0"/>
        </w:numPr>
        <w:spacing w:line="276" w:lineRule="auto"/>
        <w:ind w:left="2061"/>
      </w:pPr>
      <w:r w:rsidRPr="00D16678">
        <w:t xml:space="preserve">Zásady pro stanovení hranic záborů, věcných břemen a jiného dotčení nemovitosti jsou popsány v Metodickém pokynu SŽDC M20/MP013 a vzorová řešení jsou podrobně uvedena v příloze C – Katalog opakovaných řešení - návrh hranice záboru a na webovém odkazu </w:t>
      </w:r>
      <w:hyperlink r:id="rId15" w:history="1">
        <w:r w:rsidRPr="00D16678">
          <w:t>https://www.szdc.cz/stavby-zakazky/podklady-pro-zhotovitele/zaborovy-elaborat</w:t>
        </w:r>
      </w:hyperlink>
      <w:r w:rsidRPr="00D16678">
        <w:t>. Zde je uvedena i vzorová tabulka Seznam nemovitostí dotčených stavbou a vzorové zakládací výkresy záborového elaborátu.</w:t>
      </w:r>
    </w:p>
    <w:p w14:paraId="70D03B1F" w14:textId="77777777" w:rsidR="000C586D" w:rsidRPr="00D16678" w:rsidRDefault="000C586D" w:rsidP="004563C7">
      <w:pPr>
        <w:pStyle w:val="Text2-1"/>
        <w:numPr>
          <w:ilvl w:val="0"/>
          <w:numId w:val="0"/>
        </w:numPr>
        <w:spacing w:line="276" w:lineRule="auto"/>
        <w:ind w:left="2061"/>
      </w:pPr>
      <w:r w:rsidRPr="00D16678">
        <w:t>Výkresová část bude dále obsahovat vhodně zobrazenou zjednodušenou koordinační situaci stavby, včetně vyznačení PS/SO vyvolávajících trvalý a dočasný zábor, věcné břemeno a jiné dotčení nemovitosti.</w:t>
      </w:r>
    </w:p>
    <w:p w14:paraId="7F78F60A" w14:textId="3A8FBF8A" w:rsidR="000C586D" w:rsidRPr="00D16678" w:rsidRDefault="000C586D" w:rsidP="004563C7">
      <w:pPr>
        <w:pStyle w:val="Text2-1"/>
        <w:numPr>
          <w:ilvl w:val="0"/>
          <w:numId w:val="0"/>
        </w:numPr>
        <w:spacing w:line="276" w:lineRule="auto"/>
        <w:ind w:left="2061"/>
      </w:pPr>
      <w:r w:rsidRPr="00D16678">
        <w:t xml:space="preserve">Rozsahy věcných břemen pro podzemní a nadzemní vedení a zařízení technické infrastruktury ve správě SŽ jsou uvedeny v Metodickém pokynu SŽDC M20/MP013 - příloha D – Rozsah věcných břemen pro sítě technické infrastruktury ve správě SŽ a na webovém </w:t>
      </w:r>
      <w:r w:rsidRPr="00D16678">
        <w:lastRenderedPageBreak/>
        <w:t>odkazu </w:t>
      </w:r>
      <w:hyperlink r:id="rId16" w:history="1">
        <w:r w:rsidRPr="00D16678">
          <w:t>https://www.szdc.cz/stavby-zakazky/podklady-pro-zhotovitele/zaborovy-elaborat</w:t>
        </w:r>
      </w:hyperlink>
      <w:r w:rsidRPr="00D16678">
        <w:t>.</w:t>
      </w:r>
    </w:p>
    <w:p w14:paraId="5E83DF7B" w14:textId="77777777" w:rsidR="000C586D" w:rsidRPr="00D16678" w:rsidRDefault="000C586D" w:rsidP="004563C7">
      <w:pPr>
        <w:pStyle w:val="Text2-1"/>
        <w:numPr>
          <w:ilvl w:val="0"/>
          <w:numId w:val="0"/>
        </w:numPr>
        <w:spacing w:line="276" w:lineRule="auto"/>
        <w:ind w:left="2061"/>
      </w:pPr>
      <w:r w:rsidRPr="00D16678">
        <w:t>Obsah dat záborového elaborátu je uspořádán ve výměnném formátu (VFZE), který definuje standard pro výměnu dat v rámci procesu majetkoprávního vypořádání stavby. Podrobný popis a struktura dat výměnného formátu jsou uvedeny v Metodickém pokynu SŽDC M20/MP013 - příloha B – VFZE.</w:t>
      </w:r>
    </w:p>
    <w:p w14:paraId="042169A6" w14:textId="77777777" w:rsidR="000C586D" w:rsidRPr="00D16678" w:rsidRDefault="000C586D" w:rsidP="004563C7">
      <w:pPr>
        <w:pStyle w:val="Text2-1"/>
        <w:numPr>
          <w:ilvl w:val="0"/>
          <w:numId w:val="0"/>
        </w:numPr>
        <w:spacing w:line="276" w:lineRule="auto"/>
        <w:ind w:left="2061"/>
      </w:pPr>
      <w:r w:rsidRPr="00D16678">
        <w:t>Zhotovitel si v nejkratším možném termínu zjistí informace o probíhajících změnách, obnově nebo revizi katastrálního operátu a zajistí soulad nově vytvářeného katastrálního operátu s majetkoprávní částí.</w:t>
      </w:r>
    </w:p>
    <w:p w14:paraId="10DEB15E" w14:textId="77777777" w:rsidR="000C586D" w:rsidRPr="00D16678" w:rsidRDefault="000C586D" w:rsidP="004563C7">
      <w:pPr>
        <w:pStyle w:val="Text2-1"/>
        <w:numPr>
          <w:ilvl w:val="0"/>
          <w:numId w:val="0"/>
        </w:numPr>
        <w:spacing w:line="276" w:lineRule="auto"/>
        <w:ind w:left="2061"/>
      </w:pPr>
      <w:r w:rsidRPr="00D16678">
        <w:t>Geodetická dokumentace v územích, kde probíhá obnova katastrálního operátu, bude vyhotovena v souladu s těmito změnami a bude konzultována s Objednatelem.</w:t>
      </w:r>
    </w:p>
    <w:p w14:paraId="4A470F22" w14:textId="77777777" w:rsidR="000C586D" w:rsidRPr="00D16678" w:rsidRDefault="000C586D" w:rsidP="004563C7">
      <w:pPr>
        <w:pStyle w:val="Text2-1"/>
        <w:numPr>
          <w:ilvl w:val="0"/>
          <w:numId w:val="0"/>
        </w:numPr>
        <w:spacing w:line="276" w:lineRule="auto"/>
        <w:ind w:left="2061"/>
      </w:pPr>
      <w:r w:rsidRPr="00D16678">
        <w:t>V případě pochybnosti o správném zobrazení polohopisného obsahu katastrální mapy, Zhotovitel projedná řešení s ÚOZI Objednatele. Pokud bude Objednatel požadovat zpřesnění nebo opravu zákresu vlastnické hranice, zajistí Zhotovitel dokumentaci o vytyčení vlastnické hranice a geometrický plán pro průběh vytyčené nebo vlastníky upřesněné hranice pozemků nebo v případě opravy geometrický plán pro opravu geometrického a polohového určení pozemku.</w:t>
      </w:r>
    </w:p>
    <w:p w14:paraId="231C56BB" w14:textId="77777777" w:rsidR="000C586D" w:rsidRPr="00D16678" w:rsidRDefault="000C586D" w:rsidP="004563C7">
      <w:pPr>
        <w:pStyle w:val="Text2-1"/>
        <w:numPr>
          <w:ilvl w:val="0"/>
          <w:numId w:val="0"/>
        </w:numPr>
        <w:spacing w:line="276" w:lineRule="auto"/>
        <w:ind w:left="2061"/>
      </w:pPr>
      <w:r w:rsidRPr="00D16678">
        <w:t>Postup při vyhotovení grafických návrhů geometrických plánů pro zpřesnění nebo opravu zákresu vlastnické hranice, jejich vyhotovení a předání Objednateli sdělí ÚOZI Objednatele.</w:t>
      </w:r>
    </w:p>
    <w:p w14:paraId="11381370" w14:textId="77777777" w:rsidR="000C586D" w:rsidRPr="00D16678" w:rsidRDefault="000C586D" w:rsidP="004563C7">
      <w:pPr>
        <w:pStyle w:val="Text2-1"/>
        <w:numPr>
          <w:ilvl w:val="0"/>
          <w:numId w:val="0"/>
        </w:numPr>
        <w:spacing w:line="276" w:lineRule="auto"/>
        <w:ind w:left="2061"/>
        <w:rPr>
          <w:b/>
        </w:rPr>
      </w:pPr>
      <w:r w:rsidRPr="00D16678">
        <w:rPr>
          <w:b/>
        </w:rPr>
        <w:t>Majetkoprávní část bude obsahovat:</w:t>
      </w:r>
    </w:p>
    <w:p w14:paraId="2F4E5873" w14:textId="77777777" w:rsidR="000C586D" w:rsidRPr="00D16678" w:rsidRDefault="000C586D" w:rsidP="00E0102D">
      <w:pPr>
        <w:pStyle w:val="Text2-1"/>
        <w:numPr>
          <w:ilvl w:val="0"/>
          <w:numId w:val="35"/>
        </w:numPr>
        <w:spacing w:line="276" w:lineRule="auto"/>
        <w:rPr>
          <w:rFonts w:cs="Arial"/>
          <w:lang w:eastAsia="cs-CZ"/>
        </w:rPr>
      </w:pPr>
      <w:r w:rsidRPr="00D16678">
        <w:rPr>
          <w:rFonts w:cs="Arial"/>
          <w:lang w:eastAsia="cs-CZ"/>
        </w:rPr>
        <w:t>Informace ze souboru popisných informací KN a písemné údaje z veřejných knih a operátů dřívějších pozemkových evidencí a obsahuje údaje:</w:t>
      </w:r>
    </w:p>
    <w:p w14:paraId="6BA4066C"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katastrálních územích, pozemcích a stavbách nebo bytech a nebytových prostorech (v ustanovení tohoto článku dále jen „nemovitosti“);</w:t>
      </w:r>
    </w:p>
    <w:p w14:paraId="0E97447D"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vlastnická a jiná práva k nemovitostem, která budou stavbou dotčena;</w:t>
      </w:r>
    </w:p>
    <w:p w14:paraId="5C2B2E93"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údaje o sousedních nemovitostech a dalších nemovitostech, u nichž mohou být vlastnická a jiná práva stavbou dotčena (dále jen „sousední nemovitosti“).</w:t>
      </w:r>
    </w:p>
    <w:p w14:paraId="7FA69BF5"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Údaje o stavbou dotčených nemovitostech se dokládají výpisem z KN nebo z veřejných knih.</w:t>
      </w:r>
    </w:p>
    <w:p w14:paraId="35BA0F0C" w14:textId="77777777" w:rsidR="000C586D" w:rsidRPr="00D16678" w:rsidRDefault="000C586D" w:rsidP="00E0102D">
      <w:pPr>
        <w:pStyle w:val="Text2-1"/>
        <w:numPr>
          <w:ilvl w:val="0"/>
          <w:numId w:val="35"/>
        </w:numPr>
        <w:spacing w:line="276" w:lineRule="auto"/>
        <w:rPr>
          <w:rFonts w:cs="Arial"/>
          <w:lang w:eastAsia="cs-CZ"/>
        </w:rPr>
      </w:pPr>
      <w:r w:rsidRPr="00D16678">
        <w:rPr>
          <w:rFonts w:cs="Arial"/>
          <w:lang w:eastAsia="cs-CZ"/>
        </w:rPr>
        <w:t>Pozemky, stavby nebo byty a nebytové prostory dotčené stavbou podle katastrálních území a s určením výměry záboru nebo jiného dotčení nemovitosti. V rámci každého katastrálního území je členění nemovitostí provedeno následovně:</w:t>
      </w:r>
    </w:p>
    <w:p w14:paraId="3DE021BE"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seznam všech vlastníků a jiných oprávněných subjektů podle listů vlastnictví s uvedením všech údajů o nich a nemovitostech;</w:t>
      </w:r>
    </w:p>
    <w:p w14:paraId="5A7B3C74"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seznam nemovitostí a jejich částí dotčených trvalým záborem v členění na ZPF, PUPFL a nemovitosti ostatní;</w:t>
      </w:r>
    </w:p>
    <w:p w14:paraId="44CB2474"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seznam nemovitostí a jejich částí dotčených dočasným záborem do 1 roku v členění na ZPF, PUPFL a nemovitosti ostatní;</w:t>
      </w:r>
    </w:p>
    <w:p w14:paraId="404248B6"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seznam nemovitostí a jejich částí dotčených dočasným záborem nad 1 rok v členění na ZPF, PUPFL a nemovitosti ostatní;</w:t>
      </w:r>
    </w:p>
    <w:p w14:paraId="49EC4E66"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lastRenderedPageBreak/>
        <w:t>seznam nemovitostí a jejich částí dotčených věcným břemenem nebo jiným omezením (např. plnění mající povahu věcného břemene) s uvedením PS či SO, pro něž se věcné břemeno bude zřizovat;</w:t>
      </w:r>
    </w:p>
    <w:p w14:paraId="0988888F"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seznam nemovitostí a jejich částí – zóna indukovaných účinků;</w:t>
      </w:r>
    </w:p>
    <w:p w14:paraId="55EB7FD5"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seznam nemovitostí a jejich částí dotčených individuálním protihlukovým opatřením;</w:t>
      </w:r>
    </w:p>
    <w:p w14:paraId="4693FCD3"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seznam nemovitostí a jejich částí dotčených demolicí;</w:t>
      </w:r>
    </w:p>
    <w:p w14:paraId="3656FA74"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nemovitosti ve vlastnictví České republiky s právem hospodařit s majetkem státu zastoupeného SŽ;</w:t>
      </w:r>
    </w:p>
    <w:p w14:paraId="41D2F8C6"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nemovitosti ve vlastnictví ČD s uvedením všech údajů o nich (včetně trvalého záboru, dočasného záboru, atd.);</w:t>
      </w:r>
    </w:p>
    <w:p w14:paraId="559EAC74"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nemovitosti ve vlastnictví jiných subjektů;</w:t>
      </w:r>
    </w:p>
    <w:p w14:paraId="434AC6E4"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seznam pozemků z PUPFL do 50 m od hranice obvodu stavby;</w:t>
      </w:r>
    </w:p>
    <w:p w14:paraId="26BCF01F"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seznam sousedních nemovitostí.</w:t>
      </w:r>
    </w:p>
    <w:p w14:paraId="3954A031" w14:textId="77777777" w:rsidR="000C586D" w:rsidRPr="00D16678" w:rsidRDefault="000C586D" w:rsidP="00E0102D">
      <w:pPr>
        <w:pStyle w:val="Text2-1"/>
        <w:numPr>
          <w:ilvl w:val="0"/>
          <w:numId w:val="35"/>
        </w:numPr>
        <w:spacing w:line="276" w:lineRule="auto"/>
        <w:rPr>
          <w:rFonts w:cs="Arial"/>
          <w:lang w:eastAsia="cs-CZ"/>
        </w:rPr>
      </w:pPr>
      <w:r w:rsidRPr="00D16678">
        <w:rPr>
          <w:rFonts w:cs="Arial"/>
          <w:lang w:eastAsia="cs-CZ"/>
        </w:rPr>
        <w:t>Bilance ploch podle okresů a katastrálních území.</w:t>
      </w:r>
    </w:p>
    <w:p w14:paraId="7E9243D9" w14:textId="77777777" w:rsidR="000C586D" w:rsidRPr="00D16678" w:rsidRDefault="000C586D" w:rsidP="00E0102D">
      <w:pPr>
        <w:pStyle w:val="Text2-1"/>
        <w:numPr>
          <w:ilvl w:val="0"/>
          <w:numId w:val="35"/>
        </w:numPr>
        <w:spacing w:line="276" w:lineRule="auto"/>
        <w:rPr>
          <w:rFonts w:cs="Arial"/>
          <w:lang w:eastAsia="cs-CZ"/>
        </w:rPr>
      </w:pPr>
      <w:r w:rsidRPr="00D16678">
        <w:rPr>
          <w:rFonts w:cs="Arial"/>
          <w:lang w:eastAsia="cs-CZ"/>
        </w:rPr>
        <w:t>Přehledný seznam trvalých a dočasných záborů a jiného dotčení nemovitostí v členění na ZPF, PUPFL a nemovitosti ostatní.</w:t>
      </w:r>
    </w:p>
    <w:p w14:paraId="4C41EA0C" w14:textId="77777777" w:rsidR="000C586D" w:rsidRPr="00D16678" w:rsidRDefault="000C586D" w:rsidP="00E0102D">
      <w:pPr>
        <w:pStyle w:val="Text2-1"/>
        <w:numPr>
          <w:ilvl w:val="0"/>
          <w:numId w:val="35"/>
        </w:numPr>
        <w:spacing w:line="276" w:lineRule="auto"/>
        <w:rPr>
          <w:rFonts w:cs="Arial"/>
          <w:lang w:eastAsia="cs-CZ"/>
        </w:rPr>
      </w:pPr>
      <w:r w:rsidRPr="00D16678">
        <w:rPr>
          <w:rFonts w:cs="Arial"/>
          <w:lang w:eastAsia="cs-CZ"/>
        </w:rPr>
        <w:t xml:space="preserve">Klad mapových listů katastrální mapy. </w:t>
      </w:r>
    </w:p>
    <w:p w14:paraId="17BC9EE9" w14:textId="77777777" w:rsidR="000C586D" w:rsidRPr="00D16678" w:rsidRDefault="000C586D" w:rsidP="00E0102D">
      <w:pPr>
        <w:pStyle w:val="Text2-1"/>
        <w:numPr>
          <w:ilvl w:val="0"/>
          <w:numId w:val="35"/>
        </w:numPr>
        <w:spacing w:line="276" w:lineRule="auto"/>
        <w:rPr>
          <w:rFonts w:cs="Arial"/>
          <w:lang w:eastAsia="cs-CZ"/>
        </w:rPr>
      </w:pPr>
      <w:r w:rsidRPr="00D16678">
        <w:rPr>
          <w:rFonts w:cs="Arial"/>
          <w:lang w:eastAsia="cs-CZ"/>
        </w:rPr>
        <w:t>Situace kladu mapových listů katastrální mapy ve vhodném měřítku, zobrazující použité platné katastrální mapy (popř. mapy dřívější pozemkové evidence) s vyznačením označení mapových listů, hranic a názvů katastrálních území a stávající a projektované trasy stavby s jejich staničením.</w:t>
      </w:r>
    </w:p>
    <w:p w14:paraId="3A290E3C" w14:textId="77777777" w:rsidR="000C586D" w:rsidRPr="00D16678" w:rsidRDefault="000C586D" w:rsidP="00E0102D">
      <w:pPr>
        <w:pStyle w:val="Text2-1"/>
        <w:numPr>
          <w:ilvl w:val="0"/>
          <w:numId w:val="35"/>
        </w:numPr>
        <w:spacing w:line="276" w:lineRule="auto"/>
        <w:rPr>
          <w:rFonts w:cs="Arial"/>
          <w:lang w:eastAsia="cs-CZ"/>
        </w:rPr>
      </w:pPr>
      <w:r w:rsidRPr="00D16678">
        <w:rPr>
          <w:rFonts w:cs="Arial"/>
          <w:lang w:eastAsia="cs-CZ"/>
        </w:rPr>
        <w:t>Předběžný výkres výkupu pozemků.</w:t>
      </w:r>
    </w:p>
    <w:p w14:paraId="5413F979" w14:textId="77777777" w:rsidR="000C586D" w:rsidRPr="00D16678" w:rsidRDefault="000C586D" w:rsidP="00E0102D">
      <w:pPr>
        <w:pStyle w:val="Text2-1"/>
        <w:numPr>
          <w:ilvl w:val="0"/>
          <w:numId w:val="35"/>
        </w:numPr>
        <w:spacing w:line="276" w:lineRule="auto"/>
        <w:rPr>
          <w:rFonts w:cs="Arial"/>
          <w:lang w:eastAsia="cs-CZ"/>
        </w:rPr>
      </w:pPr>
      <w:r w:rsidRPr="00D16678">
        <w:rPr>
          <w:rFonts w:cs="Arial"/>
          <w:lang w:eastAsia="cs-CZ"/>
        </w:rPr>
        <w:t>Výkres situace platného stavu katastru nemovitostí (případně dřívější pozemkové evidence) v měřítku platné katastrální mapy, v rozsahu potřebném pro vydání stavebního povolení, s barevným vyznačením:</w:t>
      </w:r>
    </w:p>
    <w:p w14:paraId="1D568375"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trvalých a dočasných záborů nemovitostí a jiného dotčení nemovitostí v členění na ZPF, PUPFL a nemovitosti ostatní;</w:t>
      </w:r>
    </w:p>
    <w:p w14:paraId="1AFDD395"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trvalých a dočasných záborů nemovitostí a jiného dotčení nemovitostí ve vlastnictví ČD, v členění na ZPF, PUPFL a nemovitosti ostatní;</w:t>
      </w:r>
    </w:p>
    <w:p w14:paraId="16AAB7D3"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dotčených nemovitostí ve vlastnictví České republiky s právem hospodařit majetkem státu zastoupeného SŽ;</w:t>
      </w:r>
    </w:p>
    <w:p w14:paraId="2E5AD213"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nemovitostí a jejich částí v zóně indukovaných účinků;</w:t>
      </w:r>
    </w:p>
    <w:p w14:paraId="6D39F41F"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nemovitostí a jejich částí dotčených individuálními protihlukovými opatřeními (např. okna);</w:t>
      </w:r>
    </w:p>
    <w:p w14:paraId="63574591"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nemovitostí nebo jejich částí dotčených demolicí (slouží k výmazu z katastru nemovitostí);</w:t>
      </w:r>
    </w:p>
    <w:p w14:paraId="2614B2B4"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orientačního zákresu staničení v ose stávající a projektované trasy železniční tratě;</w:t>
      </w:r>
    </w:p>
    <w:p w14:paraId="031873DE"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rámů mapových listů katastrální mapy, popř. map dřívější pozemkové evidence, včetně označení mapových listů, hranic a názvů katastrálních území;</w:t>
      </w:r>
    </w:p>
    <w:p w14:paraId="5C21C245"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bonitovaných půdně ekologických jednotek (BPEJ);</w:t>
      </w:r>
    </w:p>
    <w:p w14:paraId="1626BADF"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označení názvů a čísel SO a PS vyvolávajících trvalý a dočasný zábor nemovitostí a jiné dotčení nemovitostí – viz bod I.2 část b).</w:t>
      </w:r>
    </w:p>
    <w:p w14:paraId="66DBB368" w14:textId="77777777" w:rsidR="000C586D" w:rsidRPr="00D16678" w:rsidRDefault="000C586D" w:rsidP="004563C7">
      <w:pPr>
        <w:pStyle w:val="Text2-1"/>
        <w:numPr>
          <w:ilvl w:val="0"/>
          <w:numId w:val="0"/>
        </w:numPr>
        <w:spacing w:line="276" w:lineRule="auto"/>
        <w:ind w:left="2061"/>
      </w:pPr>
      <w:r w:rsidRPr="00D16678">
        <w:t>Pokud situace v měřítku platné katastrální mapy není dostatečně přehledná, vyhotoví se detail ve větším měřítku.</w:t>
      </w:r>
    </w:p>
    <w:p w14:paraId="157E980B" w14:textId="77777777" w:rsidR="000C586D" w:rsidRPr="00D16678" w:rsidRDefault="000C586D" w:rsidP="004563C7">
      <w:pPr>
        <w:pStyle w:val="Text2-1"/>
        <w:numPr>
          <w:ilvl w:val="0"/>
          <w:numId w:val="0"/>
        </w:numPr>
        <w:spacing w:line="276" w:lineRule="auto"/>
        <w:ind w:left="2061"/>
      </w:pPr>
      <w:r w:rsidRPr="00D16678">
        <w:lastRenderedPageBreak/>
        <w:t>Pro sledování postupu majetkoprávního vypořádání stavby zpracuje Zhotovitel přehlednou tabulku pozemků a staveb dotčených stavbou. Údaje o dotčených pozemcích a stavbách, o geometrických plánech pro rozdělení pozemků a vymezení rozsahu věcného břemene k části pozemku, o uzavření všech smluv pro získání práv k pozemkům pro Objednatele atd. budou průběžně doplňovány a aktualizovány ve spolupráci s Objednatelem. Formát této tabulky bude v úvodu prací na zhotovení díla specifikován Objednatelem.</w:t>
      </w:r>
    </w:p>
    <w:p w14:paraId="349B89C1" w14:textId="77777777" w:rsidR="000C586D" w:rsidRPr="00D16678" w:rsidRDefault="000C586D" w:rsidP="004563C7">
      <w:pPr>
        <w:pStyle w:val="Text2-2"/>
        <w:numPr>
          <w:ilvl w:val="0"/>
          <w:numId w:val="0"/>
        </w:numPr>
        <w:spacing w:line="276" w:lineRule="auto"/>
        <w:ind w:left="1701"/>
        <w:rPr>
          <w:b/>
        </w:rPr>
      </w:pPr>
      <w:r w:rsidRPr="00D16678">
        <w:rPr>
          <w:b/>
        </w:rPr>
        <w:t>N.1.5. 3 Návrh vytyčovací sítě</w:t>
      </w:r>
    </w:p>
    <w:p w14:paraId="4E008DF3" w14:textId="4F65623B" w:rsidR="000C586D" w:rsidRPr="00D16678" w:rsidRDefault="000C586D" w:rsidP="004563C7">
      <w:pPr>
        <w:pStyle w:val="Text2-1"/>
        <w:numPr>
          <w:ilvl w:val="0"/>
          <w:numId w:val="0"/>
        </w:numPr>
        <w:spacing w:line="276" w:lineRule="auto"/>
        <w:ind w:left="2061"/>
      </w:pPr>
      <w:r w:rsidRPr="00D16678">
        <w:t>Vytyčovací síť musí vycházet z údajů o železničním bodovém poli (ŽBP), které vyhovuje platným TKP a které předá Zhotoviteli Objednatel. Vytyčovací síť (polohová a výšková) se navrhuje jako primární systém pro vytyčení polohy a výškových úrovní stavby podle příslušné normy (ČSN 73 0420-1 Přesnost vytyčování – Část 1: Základní požadavky – červenec 2002). Body vytyčovací sítě musí svojí polohou a přesností umožnit vytyčovací, kontrolní a dokumentační práce po dobu výstavby, dále po jejím ukončení umožní užívání a údržbu stavby. Pro umístění, stabilizaci, ochranu, technologii měření a určení souřadnic, dokumentaci a přesnost bodů vytyčovací sítě se použije Metodický pokyn SŽ M20/MP007</w:t>
      </w:r>
      <w:r w:rsidR="004563C7" w:rsidRPr="00D16678">
        <w:t xml:space="preserve"> </w:t>
      </w:r>
      <w:r w:rsidR="004563C7" w:rsidRPr="00D16678">
        <w:rPr>
          <w:u w:val="single"/>
        </w:rPr>
        <w:t>s </w:t>
      </w:r>
      <w:r w:rsidRPr="00D16678">
        <w:rPr>
          <w:u w:val="single"/>
        </w:rPr>
        <w:t>účinností od 1. 4. 2018, schváleno pod č.j.: 17206/2018-SŽDC-GŘ-O15</w:t>
      </w:r>
      <w:r w:rsidRPr="00D16678">
        <w:t>, v platném znění, a přiměřeně Metodický pokyn SŽ M20/MP010 Účelová železniční mapa velkého měřítka</w:t>
      </w:r>
      <w:r w:rsidR="00D16678" w:rsidRPr="00D16678">
        <w:t>,</w:t>
      </w:r>
      <w:r w:rsidRPr="00D16678">
        <w:t xml:space="preserve"> v platném znění.</w:t>
      </w:r>
    </w:p>
    <w:p w14:paraId="06527F25" w14:textId="77777777" w:rsidR="000C586D" w:rsidRPr="00D16678" w:rsidRDefault="000C586D" w:rsidP="004563C7">
      <w:pPr>
        <w:pStyle w:val="Text2-1"/>
        <w:numPr>
          <w:ilvl w:val="0"/>
          <w:numId w:val="0"/>
        </w:numPr>
        <w:spacing w:line="276" w:lineRule="auto"/>
        <w:ind w:left="2061"/>
      </w:pPr>
      <w:r w:rsidRPr="00D16678">
        <w:t>Souřadnice a nadmořské výšky bodů vytyčovací sítě se uvádějí v mm.</w:t>
      </w:r>
    </w:p>
    <w:p w14:paraId="25E45615" w14:textId="77777777" w:rsidR="000C586D" w:rsidRPr="00D16678" w:rsidRDefault="000C586D" w:rsidP="004563C7">
      <w:pPr>
        <w:pStyle w:val="Text2-1"/>
        <w:numPr>
          <w:ilvl w:val="0"/>
          <w:numId w:val="0"/>
        </w:numPr>
        <w:spacing w:line="276" w:lineRule="auto"/>
        <w:ind w:left="2061"/>
      </w:pPr>
      <w:r w:rsidRPr="00D16678">
        <w:t xml:space="preserve">Závaznými geodetickými referenčními systémy jsou: </w:t>
      </w:r>
    </w:p>
    <w:p w14:paraId="43C71A7A"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souřadnicový systém S-JTSK (v realizaci ŽBP);</w:t>
      </w:r>
    </w:p>
    <w:p w14:paraId="484F92A9"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výškový systém BpV (v realizaci ŽBP).</w:t>
      </w:r>
    </w:p>
    <w:p w14:paraId="2FBA3D27" w14:textId="77777777" w:rsidR="000C586D" w:rsidRPr="00D16678" w:rsidRDefault="000C586D" w:rsidP="004563C7">
      <w:pPr>
        <w:pStyle w:val="Text2-1"/>
        <w:numPr>
          <w:ilvl w:val="0"/>
          <w:numId w:val="0"/>
        </w:numPr>
        <w:spacing w:line="276" w:lineRule="auto"/>
        <w:ind w:left="2061"/>
      </w:pPr>
      <w:r w:rsidRPr="00D16678">
        <w:t>V návrhu vytyčovací sítě se zejména:</w:t>
      </w:r>
    </w:p>
    <w:p w14:paraId="16C8E041"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navrhne umístění bodů vytyčovací sítě v místech, která nebudou dotčena stavební činností ani zařízením staveniště;</w:t>
      </w:r>
    </w:p>
    <w:p w14:paraId="334FE459"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projedná souhlas vlastníka dotčené nemovitosti se zřízením a trvalým umístěním bodu (primární systém) na nemovitosti;</w:t>
      </w:r>
    </w:p>
    <w:p w14:paraId="1AF7EFCB"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stanoví případné překládání bodů vytyčovací sítě v průběhu výstavby podle stavebních pracovních postupů;</w:t>
      </w:r>
    </w:p>
    <w:p w14:paraId="34B700D5"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naplánuje přesnost bodů vytyčovací sítě s ohledem na předané polohové a výškové bodové pole;</w:t>
      </w:r>
    </w:p>
    <w:p w14:paraId="6BA7CD28"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určí způsob stabilizace, ochrany, měření, dokumentace a údržby bodů vytyčovací sítě.</w:t>
      </w:r>
    </w:p>
    <w:p w14:paraId="1F76794F" w14:textId="77777777" w:rsidR="000C586D" w:rsidRPr="00D16678" w:rsidRDefault="000C586D" w:rsidP="004563C7">
      <w:pPr>
        <w:pStyle w:val="Text2-1"/>
        <w:numPr>
          <w:ilvl w:val="0"/>
          <w:numId w:val="0"/>
        </w:numPr>
        <w:spacing w:line="276" w:lineRule="auto"/>
        <w:ind w:left="2061"/>
      </w:pPr>
      <w:r w:rsidRPr="00D16678">
        <w:t>Stejná pravidla platí pro návrh geodetické mikrosítě stavby (tunely, mosty, aj.).</w:t>
      </w:r>
    </w:p>
    <w:p w14:paraId="1F189641" w14:textId="77777777" w:rsidR="000C586D" w:rsidRPr="00D16678" w:rsidRDefault="000C586D" w:rsidP="004563C7">
      <w:pPr>
        <w:pStyle w:val="Text2-1"/>
        <w:numPr>
          <w:ilvl w:val="0"/>
          <w:numId w:val="0"/>
        </w:numPr>
        <w:spacing w:line="276" w:lineRule="auto"/>
        <w:ind w:left="2061"/>
      </w:pPr>
      <w:r w:rsidRPr="00D16678">
        <w:t>Pro body geodetické mikrosítě bodů stabilizované nucenou centrací nebo jinou pevnou stabilizací vyhotoví Zhotovitel nákres rozmístění těchto bodů a jejich stabilizace.</w:t>
      </w:r>
    </w:p>
    <w:p w14:paraId="0D490B31" w14:textId="77777777" w:rsidR="000C586D" w:rsidRPr="00D16678" w:rsidRDefault="000C586D" w:rsidP="004563C7">
      <w:pPr>
        <w:pStyle w:val="Text2-1"/>
        <w:numPr>
          <w:ilvl w:val="0"/>
          <w:numId w:val="0"/>
        </w:numPr>
        <w:spacing w:line="276" w:lineRule="auto"/>
        <w:ind w:left="2061"/>
      </w:pPr>
      <w:r w:rsidRPr="00D16678">
        <w:t>Body mikrosítí budou mít dvoje souřadnice:</w:t>
      </w:r>
    </w:p>
    <w:p w14:paraId="463F0688"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v systému S-JTSK, se zavedenými redukcemi ze zobrazení a nadmořské výšky;</w:t>
      </w:r>
    </w:p>
    <w:p w14:paraId="7AEA5DEE"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v systému S-mikrosíť, kde nebudou zaváděny žádné matematické redukce.</w:t>
      </w:r>
    </w:p>
    <w:p w14:paraId="0C225B17" w14:textId="77777777" w:rsidR="000C586D" w:rsidRPr="00D16678" w:rsidRDefault="000C586D" w:rsidP="004563C7">
      <w:pPr>
        <w:pStyle w:val="Text2-1"/>
        <w:numPr>
          <w:ilvl w:val="0"/>
          <w:numId w:val="0"/>
        </w:numPr>
        <w:spacing w:line="276" w:lineRule="auto"/>
        <w:ind w:left="2061"/>
      </w:pPr>
      <w:r w:rsidRPr="00D16678">
        <w:t>Návrh vytyčovací sítě a geodetické mikrosítě bodů obsahuje:</w:t>
      </w:r>
    </w:p>
    <w:p w14:paraId="1D0D3CED" w14:textId="77777777" w:rsidR="000C586D" w:rsidRPr="00D16678" w:rsidRDefault="000C586D" w:rsidP="00E0102D">
      <w:pPr>
        <w:pStyle w:val="Text2-1"/>
        <w:numPr>
          <w:ilvl w:val="0"/>
          <w:numId w:val="36"/>
        </w:numPr>
        <w:spacing w:line="276" w:lineRule="auto"/>
        <w:rPr>
          <w:rFonts w:cs="Arial"/>
          <w:lang w:eastAsia="cs-CZ"/>
        </w:rPr>
      </w:pPr>
      <w:r w:rsidRPr="00D16678">
        <w:rPr>
          <w:rFonts w:cs="Arial"/>
          <w:lang w:eastAsia="cs-CZ"/>
        </w:rPr>
        <w:lastRenderedPageBreak/>
        <w:t>Údaje o stávajících geodetických bodech. Údaje (geodetické údaje, nivelační údaje, seznam souřadnic a výšek apod.) o bodech základního a podrobného polohového a výškového bodového pole, včetně bodů železničního bodového pole (ŽBP) předaných Objednatelem a o bodech doplněných Zhotovitelem (primární systém).</w:t>
      </w:r>
    </w:p>
    <w:p w14:paraId="1FE71316" w14:textId="77777777" w:rsidR="000C586D" w:rsidRPr="00D16678" w:rsidRDefault="000C586D" w:rsidP="00E0102D">
      <w:pPr>
        <w:pStyle w:val="Text2-1"/>
        <w:numPr>
          <w:ilvl w:val="0"/>
          <w:numId w:val="36"/>
        </w:numPr>
        <w:spacing w:line="276" w:lineRule="auto"/>
        <w:rPr>
          <w:rFonts w:cs="Arial"/>
          <w:lang w:eastAsia="cs-CZ"/>
        </w:rPr>
      </w:pPr>
      <w:r w:rsidRPr="00D16678">
        <w:rPr>
          <w:rFonts w:cs="Arial"/>
          <w:lang w:eastAsia="cs-CZ"/>
        </w:rPr>
        <w:t>Písemnou část návrhu vytyčovací sítě a geodetické mikrosítě bodů, ve které se uvede:</w:t>
      </w:r>
    </w:p>
    <w:p w14:paraId="7ED3F54D"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seznam bodů základního a podrobného bodového pole (polohového a výškového), které spravují orgány státní správy nebo právnické osoby pověřené vedením dokumentace těchto </w:t>
      </w:r>
      <w:r w:rsidR="005D5EDB" w:rsidRPr="00D16678">
        <w:rPr>
          <w:rFonts w:cs="Arial"/>
          <w:sz w:val="18"/>
          <w:szCs w:val="18"/>
          <w:lang w:eastAsia="cs-CZ"/>
        </w:rPr>
        <w:t>bodů, navržených k </w:t>
      </w:r>
      <w:r w:rsidRPr="00D16678">
        <w:rPr>
          <w:rFonts w:cs="Arial"/>
          <w:sz w:val="18"/>
          <w:szCs w:val="18"/>
          <w:lang w:eastAsia="cs-CZ"/>
        </w:rPr>
        <w:t>přemístění, odstranění nebo jinému opatření k ochraně značky bodu;</w:t>
      </w:r>
    </w:p>
    <w:p w14:paraId="247681A9"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seznam stávajících bodů vytyčovací sítě – primárního systému (geodetických bodů polohového a výškového bodového pole z geodetických podkladů, které lze použít pro měření navržených bodů vytyčovací sítě) s vyznačením závad (bod nepoužitelný, bod zničen, chybný místopis), doby rekognoskace a použitelnosti bodů podle etap výstavby;</w:t>
      </w:r>
    </w:p>
    <w:p w14:paraId="7158FF71"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seznam navržených bodů vytyčovací sítě a geodetické mikrosítě bodů s vyznačením použitelnosti bodů podle etap výstavby.</w:t>
      </w:r>
    </w:p>
    <w:p w14:paraId="7E4C8417" w14:textId="77777777" w:rsidR="000C586D" w:rsidRPr="00D16678" w:rsidRDefault="000C586D" w:rsidP="00E0102D">
      <w:pPr>
        <w:pStyle w:val="Text2-1"/>
        <w:numPr>
          <w:ilvl w:val="0"/>
          <w:numId w:val="36"/>
        </w:numPr>
        <w:spacing w:line="276" w:lineRule="auto"/>
        <w:rPr>
          <w:rFonts w:cs="Arial"/>
          <w:lang w:eastAsia="cs-CZ"/>
        </w:rPr>
      </w:pPr>
      <w:r w:rsidRPr="00D16678">
        <w:rPr>
          <w:rFonts w:cs="Arial"/>
          <w:lang w:eastAsia="cs-CZ"/>
        </w:rPr>
        <w:t>Výkres návrhu vytyčovací sítě a geodetické mikrosítě bodů v měřítku koordinační situace stavby (zpravidla vyhotovený jako její přítisk), ve kterém jsou zobrazeny body podle části písemné a jejich orientace. Body se barevně rozliší.</w:t>
      </w:r>
    </w:p>
    <w:p w14:paraId="587451E0" w14:textId="77777777" w:rsidR="000C586D" w:rsidRPr="00D16678" w:rsidRDefault="000C586D" w:rsidP="00E0102D">
      <w:pPr>
        <w:pStyle w:val="Text2-1"/>
        <w:numPr>
          <w:ilvl w:val="0"/>
          <w:numId w:val="36"/>
        </w:numPr>
        <w:spacing w:line="276" w:lineRule="auto"/>
        <w:rPr>
          <w:rFonts w:cs="Arial"/>
          <w:lang w:eastAsia="cs-CZ"/>
        </w:rPr>
      </w:pPr>
      <w:r w:rsidRPr="00D16678">
        <w:rPr>
          <w:rFonts w:cs="Arial"/>
          <w:lang w:eastAsia="cs-CZ"/>
        </w:rPr>
        <w:t>Písemný souhlas ÚOZI Objednatele s návrhem vytyčovací sítě a geodetické mikrosítě bodů.</w:t>
      </w:r>
    </w:p>
    <w:p w14:paraId="0175F165" w14:textId="77777777" w:rsidR="000C586D" w:rsidRPr="00D16678" w:rsidRDefault="000C586D" w:rsidP="00E0102D">
      <w:pPr>
        <w:pStyle w:val="Text2-1"/>
        <w:numPr>
          <w:ilvl w:val="0"/>
          <w:numId w:val="36"/>
        </w:numPr>
        <w:spacing w:line="276" w:lineRule="auto"/>
        <w:rPr>
          <w:rFonts w:cs="Arial"/>
          <w:lang w:eastAsia="cs-CZ"/>
        </w:rPr>
      </w:pPr>
      <w:r w:rsidRPr="00D16678">
        <w:rPr>
          <w:rFonts w:cs="Arial"/>
          <w:lang w:eastAsia="cs-CZ"/>
        </w:rPr>
        <w:t>Protokol o předání všech nově zřízených bodů ŽBP, který zajistí Zhotovitel s ÚOZI Objednatele.</w:t>
      </w:r>
    </w:p>
    <w:p w14:paraId="24BA5C33" w14:textId="77777777" w:rsidR="000C586D" w:rsidRPr="00D16678" w:rsidRDefault="000C586D" w:rsidP="00E0102D">
      <w:pPr>
        <w:pStyle w:val="Text2-1"/>
        <w:numPr>
          <w:ilvl w:val="0"/>
          <w:numId w:val="36"/>
        </w:numPr>
        <w:spacing w:line="276" w:lineRule="auto"/>
        <w:rPr>
          <w:rFonts w:cs="Arial"/>
          <w:lang w:eastAsia="cs-CZ"/>
        </w:rPr>
      </w:pPr>
      <w:r w:rsidRPr="00D16678">
        <w:rPr>
          <w:rFonts w:cs="Arial"/>
          <w:lang w:eastAsia="cs-CZ"/>
        </w:rPr>
        <w:t>Vyjádření orgánů státní správy nebo právnických osob pověřených vedením dokumentace bodů základního a podrobného bodového pole (polohového a výškového) k navrženým změnám.</w:t>
      </w:r>
    </w:p>
    <w:p w14:paraId="1C6FE653" w14:textId="77777777" w:rsidR="000C586D" w:rsidRPr="00D16678" w:rsidRDefault="000C586D" w:rsidP="004563C7">
      <w:pPr>
        <w:pStyle w:val="Text2-2"/>
        <w:numPr>
          <w:ilvl w:val="0"/>
          <w:numId w:val="0"/>
        </w:numPr>
        <w:spacing w:line="276" w:lineRule="auto"/>
        <w:ind w:left="1701"/>
        <w:rPr>
          <w:rFonts w:cs="Arial"/>
          <w:b/>
          <w:i/>
          <w:lang w:eastAsia="cs-CZ"/>
        </w:rPr>
      </w:pPr>
      <w:r w:rsidRPr="00D16678">
        <w:rPr>
          <w:b/>
        </w:rPr>
        <w:t>N.1.5. 4 Koordinační vytyčovací výkres</w:t>
      </w:r>
    </w:p>
    <w:p w14:paraId="0BE3BC4F" w14:textId="77777777" w:rsidR="000C586D" w:rsidRPr="00D16678" w:rsidRDefault="000C586D" w:rsidP="004563C7">
      <w:pPr>
        <w:pStyle w:val="Text2-1"/>
        <w:numPr>
          <w:ilvl w:val="0"/>
          <w:numId w:val="0"/>
        </w:numPr>
        <w:spacing w:line="276" w:lineRule="auto"/>
        <w:ind w:left="2061"/>
      </w:pPr>
      <w:r w:rsidRPr="00D16678">
        <w:t>Koordinační vytyčovací výkres se zhotoví podle příslušných norem (ČSN ISO 4463-1 (73 0411) Měřicí metody ve výstavbě – Vytyčování a měření – Část 1: Navrhování organizace, postupy měření a přejímací podmínky, ČSN ISO 4463-2 Měřicí metody ve výstavbě – Vytyčování a měření – Část 2: Měřící značky, v platném znění, ČSN ISO 4463-3 (73 0411) Měřicí metody ve výstavbě – Vytyčování a měření – Část 3: Kontrolní seznam geodetických a měřických služeb a ČSN 013419 Vytyčovací výkresy staveb) a obsahuje následující.</w:t>
      </w:r>
    </w:p>
    <w:p w14:paraId="3ABBDCBB" w14:textId="77777777" w:rsidR="000C586D" w:rsidRPr="00D16678" w:rsidRDefault="000C586D" w:rsidP="00E0102D">
      <w:pPr>
        <w:pStyle w:val="Text2-1"/>
        <w:numPr>
          <w:ilvl w:val="0"/>
          <w:numId w:val="37"/>
        </w:numPr>
        <w:spacing w:line="276" w:lineRule="auto"/>
        <w:rPr>
          <w:rFonts w:cs="Arial"/>
          <w:lang w:eastAsia="cs-CZ"/>
        </w:rPr>
      </w:pPr>
      <w:r w:rsidRPr="00D16678">
        <w:rPr>
          <w:rFonts w:cs="Arial"/>
          <w:b/>
          <w:lang w:eastAsia="cs-CZ"/>
        </w:rPr>
        <w:t>Část písemnou</w:t>
      </w:r>
      <w:r w:rsidRPr="00D16678">
        <w:rPr>
          <w:rFonts w:cs="Arial"/>
          <w:lang w:eastAsia="cs-CZ"/>
        </w:rPr>
        <w:t xml:space="preserve">, ve které se uvede seznam do koordinačního výkresu stavby zapracovaných PS a SO a seznam čísel bodů pro vytyčení prostorové polohy (sekundární systém – to jsou charakteristické body budovy, mostu, tunelu, upravených prostranství a terénních úprav, hlavní body osy dráhy, pozemní komunikace a nadzemního a podzemního vedení a hlavní výškové body), bodů pro podrobné vytyčení (rozměr a tvar objektu), popř. dalších pro vytyčení použitelných bodů (např. body příčných profilů), jejich souřadnic v S-JTSK, nadmořských výšek v Bpv, popisu bodů a mezních vytyčovacích odchylek podle příslušných norem (ČSN 73 0420-1 Přesnost vytyčování – </w:t>
      </w:r>
      <w:r w:rsidRPr="00D16678">
        <w:rPr>
          <w:rFonts w:cs="Arial"/>
          <w:lang w:eastAsia="cs-CZ"/>
        </w:rPr>
        <w:lastRenderedPageBreak/>
        <w:t>Část 1: Základní požadavky a ČSN 73 0420-2 Přesnost vytyčování – Část 2: Vytyčovací odchylky).</w:t>
      </w:r>
    </w:p>
    <w:p w14:paraId="540FD2B4" w14:textId="77777777" w:rsidR="000C586D" w:rsidRPr="00D16678" w:rsidRDefault="000C586D" w:rsidP="00E0102D">
      <w:pPr>
        <w:pStyle w:val="Text2-1"/>
        <w:numPr>
          <w:ilvl w:val="0"/>
          <w:numId w:val="37"/>
        </w:numPr>
        <w:spacing w:line="276" w:lineRule="auto"/>
        <w:rPr>
          <w:rFonts w:cs="Arial"/>
          <w:lang w:eastAsia="cs-CZ"/>
        </w:rPr>
      </w:pPr>
      <w:r w:rsidRPr="00D16678">
        <w:rPr>
          <w:rFonts w:cs="Arial"/>
          <w:b/>
          <w:lang w:eastAsia="cs-CZ"/>
        </w:rPr>
        <w:t>Vlastní koordinační vytyčovací výkres</w:t>
      </w:r>
      <w:r w:rsidRPr="00D16678">
        <w:rPr>
          <w:rFonts w:cs="Arial"/>
          <w:lang w:eastAsia="cs-CZ"/>
        </w:rPr>
        <w:t xml:space="preserve"> v měřítku 1 : 1000 nebo 1 : 500 se zobrazením všech PS a SO podle části písemné a bodů primárního systému (to jsou geodetické body polohového a výškového bodového pole z geodetických podkladů, které podle návrhu vytyčovací sítě lze použít pro měření vytyčovací sítě a pro vytyčování).</w:t>
      </w:r>
    </w:p>
    <w:p w14:paraId="7E132099" w14:textId="77777777" w:rsidR="000C586D" w:rsidRPr="00D16678" w:rsidRDefault="000C586D" w:rsidP="004563C7">
      <w:pPr>
        <w:pStyle w:val="Text2-1"/>
        <w:numPr>
          <w:ilvl w:val="0"/>
          <w:numId w:val="0"/>
        </w:numPr>
        <w:spacing w:line="276" w:lineRule="auto"/>
        <w:ind w:left="2061"/>
      </w:pPr>
      <w:r w:rsidRPr="00D16678">
        <w:t>Koordinační vytyčovací výkres musí být ověřen UOZI zpracovatele dle §13 odst. 1, písm. c) zákona č. 200/1994 Sb.</w:t>
      </w:r>
    </w:p>
    <w:p w14:paraId="3ED68C49" w14:textId="77777777" w:rsidR="000C586D" w:rsidRPr="00D16678" w:rsidRDefault="000C586D" w:rsidP="004563C7">
      <w:pPr>
        <w:pStyle w:val="Text2-2"/>
        <w:numPr>
          <w:ilvl w:val="0"/>
          <w:numId w:val="0"/>
        </w:numPr>
        <w:spacing w:line="276" w:lineRule="auto"/>
        <w:ind w:left="1701"/>
        <w:rPr>
          <w:b/>
        </w:rPr>
      </w:pPr>
      <w:r w:rsidRPr="00D16678">
        <w:rPr>
          <w:b/>
        </w:rPr>
        <w:t>N.1.5. 5 Obvod stavby</w:t>
      </w:r>
    </w:p>
    <w:p w14:paraId="47D0AC5A" w14:textId="77777777" w:rsidR="000C586D" w:rsidRPr="00D16678" w:rsidRDefault="000C586D" w:rsidP="004563C7">
      <w:pPr>
        <w:pStyle w:val="Text2-1"/>
        <w:numPr>
          <w:ilvl w:val="0"/>
          <w:numId w:val="0"/>
        </w:numPr>
        <w:spacing w:line="276" w:lineRule="auto"/>
        <w:ind w:left="2061"/>
      </w:pPr>
      <w:r w:rsidRPr="00D16678">
        <w:t>Obvod stavby je určen pro vytyčení záborů nemovitostí a jiného dotčení nemovitostí pro realizaci stavby a je podkladem pro vyhotovení geometrických plánů a jiných podkladů pro majetkoprávní vypořádání. Obvod stavby musí být koordinován se záborovým elaborátem (Metodický pokyn SŽDC M20/MP013 Záborový elaborát), s geometrickými plány vyhotovenými v průběhu zhotovení díla (pro stavební řízení nebo pro řízení o vydání společného povolení) a dále s majetkoprávní částí při její aktualizaci pro vydání stavebního povolení nebo v případě obnovy (revize) operátu KN.</w:t>
      </w:r>
    </w:p>
    <w:p w14:paraId="2B70DEC0" w14:textId="77777777" w:rsidR="000C586D" w:rsidRPr="00D16678" w:rsidRDefault="000C586D" w:rsidP="004563C7">
      <w:pPr>
        <w:pStyle w:val="Text2-1"/>
        <w:numPr>
          <w:ilvl w:val="0"/>
          <w:numId w:val="0"/>
        </w:numPr>
        <w:spacing w:line="276" w:lineRule="auto"/>
        <w:ind w:left="2061"/>
        <w:rPr>
          <w:b/>
        </w:rPr>
      </w:pPr>
      <w:r w:rsidRPr="00D16678">
        <w:rPr>
          <w:b/>
        </w:rPr>
        <w:t>Obvod stavby obsahuje:</w:t>
      </w:r>
    </w:p>
    <w:p w14:paraId="241E2E5D" w14:textId="77777777" w:rsidR="000C586D" w:rsidRPr="00D16678" w:rsidRDefault="000C586D" w:rsidP="00E0102D">
      <w:pPr>
        <w:pStyle w:val="Text2-1"/>
        <w:numPr>
          <w:ilvl w:val="0"/>
          <w:numId w:val="38"/>
        </w:numPr>
        <w:spacing w:line="276" w:lineRule="auto"/>
        <w:rPr>
          <w:rFonts w:cs="Arial"/>
          <w:lang w:eastAsia="cs-CZ"/>
        </w:rPr>
      </w:pPr>
      <w:r w:rsidRPr="00D16678">
        <w:rPr>
          <w:rFonts w:cs="Arial"/>
          <w:lang w:eastAsia="cs-CZ"/>
        </w:rPr>
        <w:t>Písemnou část, ve které se uvede seznam souřadnic lomových bodů:</w:t>
      </w:r>
    </w:p>
    <w:p w14:paraId="34E56B9F"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obvodu staveniště, tj. hranic trvalých a dočasných záborů nemovitostí a jiného dotčení nemovitostí včetně ploch určených pro zařízení staveniště, skládky, deponie, zemníky apod., pokud jsou mimo hranice nemovitostí ve vlastnictví České republiky s právem hospodařit s majetkem státu zastoupeného SŽ a to i na pozemcích ve vlastnictví ČD;</w:t>
      </w:r>
    </w:p>
    <w:p w14:paraId="605E7153"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hranic trvalých záborů na nemovitostech ve vlastnictví České republiky s právem hospodařit s majetkem státu zastoupeného SŽ nebo ve vlastnictví ČD a na nemovitostech, které budou s dokončenými stavebními objekty nebo provozními soubory předány smluvně jiné právnické nebo fyzické osobě;</w:t>
      </w:r>
    </w:p>
    <w:p w14:paraId="222E70B2"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hranic pozemků v obvodu dráhy nebo pozemků ve vlastnictví České republiky s právem hospodařit s majetkem státu zastoupeného SŽ a pozemků ve vlastnictví ČD podle stavu v KN.</w:t>
      </w:r>
    </w:p>
    <w:p w14:paraId="6AA61396"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 xml:space="preserve">Hranice pozemků v obvodu stavby budou určeny odborným způsobem z dostupných podkladů (např. DKM, novoměřické náčrty, KMD apod.). </w:t>
      </w:r>
    </w:p>
    <w:p w14:paraId="004A40CE"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Pokud budou v projektové dokumentaci určeny v trvalých záborech nemovitosti (v souladu s dokladovou částí) s různým způsobem využití nebo s různými budoucími vlastníky, je nutné dokumentovat lomové body hranice také mezi takovými nemovitostmi.</w:t>
      </w:r>
    </w:p>
    <w:p w14:paraId="3BA4D41C" w14:textId="77777777" w:rsidR="000C586D" w:rsidRPr="00D16678" w:rsidRDefault="000C586D" w:rsidP="00E0102D">
      <w:pPr>
        <w:pStyle w:val="Text2-1"/>
        <w:numPr>
          <w:ilvl w:val="0"/>
          <w:numId w:val="38"/>
        </w:numPr>
        <w:spacing w:line="276" w:lineRule="auto"/>
        <w:rPr>
          <w:rFonts w:cs="Arial"/>
          <w:lang w:eastAsia="cs-CZ"/>
        </w:rPr>
      </w:pPr>
      <w:r w:rsidRPr="00D16678">
        <w:rPr>
          <w:rFonts w:cs="Arial"/>
          <w:lang w:eastAsia="cs-CZ"/>
        </w:rPr>
        <w:t>Výkres obvodu stavby v měřítku 1 : 1000 se zobrazením hranic a lomových bodů uvedených v části písemné a orientačního zákresu (např. staničení v ose stávající a projektované trasy železniční tratě).</w:t>
      </w:r>
    </w:p>
    <w:p w14:paraId="3D6A15A2" w14:textId="77777777" w:rsidR="000C586D" w:rsidRPr="00D16678" w:rsidRDefault="000C586D" w:rsidP="004563C7">
      <w:pPr>
        <w:pStyle w:val="Text2-1"/>
        <w:numPr>
          <w:ilvl w:val="0"/>
          <w:numId w:val="0"/>
        </w:numPr>
        <w:spacing w:line="276" w:lineRule="auto"/>
        <w:ind w:left="2061"/>
        <w:rPr>
          <w:rFonts w:cs="Arial"/>
          <w:lang w:eastAsia="cs-CZ"/>
        </w:rPr>
      </w:pPr>
      <w:r w:rsidRPr="00D16678">
        <w:rPr>
          <w:rFonts w:cs="Arial"/>
          <w:lang w:eastAsia="cs-CZ"/>
        </w:rPr>
        <w:t>Obvod stavby musí být koordinován s geometrickými plány zpracovanými pro rozdělení pozemků a vymezení rozsahu věcného břemene na části pozemku pro „Oddělení pozemků pro železniční dopravní cestu“.</w:t>
      </w:r>
    </w:p>
    <w:p w14:paraId="29CCB973" w14:textId="77777777" w:rsidR="000C586D" w:rsidRPr="00D16678" w:rsidRDefault="000C586D" w:rsidP="004563C7">
      <w:pPr>
        <w:pStyle w:val="Text2-2"/>
        <w:numPr>
          <w:ilvl w:val="0"/>
          <w:numId w:val="0"/>
        </w:numPr>
        <w:spacing w:line="276" w:lineRule="auto"/>
        <w:ind w:left="1701"/>
        <w:rPr>
          <w:b/>
        </w:rPr>
      </w:pPr>
      <w:r w:rsidRPr="00D16678">
        <w:rPr>
          <w:b/>
        </w:rPr>
        <w:t>N.1.5. 6 Geodetické a mapové podklady</w:t>
      </w:r>
    </w:p>
    <w:p w14:paraId="2DF34333" w14:textId="77777777" w:rsidR="000C586D" w:rsidRPr="00D16678" w:rsidRDefault="000C586D" w:rsidP="004563C7">
      <w:pPr>
        <w:pStyle w:val="Text2-1"/>
        <w:numPr>
          <w:ilvl w:val="0"/>
          <w:numId w:val="0"/>
        </w:numPr>
        <w:spacing w:line="276" w:lineRule="auto"/>
        <w:ind w:left="2061"/>
      </w:pPr>
      <w:r w:rsidRPr="00D16678">
        <w:lastRenderedPageBreak/>
        <w:t xml:space="preserve">Projektant vychází z dostupných předaných geodetických a mapových podkladů, kterými jsou železniční bodové pole, topologie sítě a mapové podklady zajišťované SŽG a ověřené nebo schválené ÚOZI objednatele. Dalšími podklady mohou být ohraničovací plány, podklady ÚMVŽST. </w:t>
      </w:r>
    </w:p>
    <w:p w14:paraId="6865CDDF" w14:textId="77777777" w:rsidR="000C586D" w:rsidRPr="00D16678" w:rsidRDefault="000C586D" w:rsidP="004563C7">
      <w:pPr>
        <w:pStyle w:val="Text2-1"/>
        <w:numPr>
          <w:ilvl w:val="0"/>
          <w:numId w:val="0"/>
        </w:numPr>
        <w:spacing w:line="276" w:lineRule="auto"/>
        <w:ind w:left="2061"/>
      </w:pPr>
      <w:r w:rsidRPr="00D16678">
        <w:t>Projektant zajistí geodetické doměření chybějících částí podkladů a předloží k připomínkám takovou kvalitu geodetické dokumentace, která bude odpovídat zadávací dokumentaci.</w:t>
      </w:r>
    </w:p>
    <w:p w14:paraId="2497D5C1" w14:textId="77777777" w:rsidR="000C586D" w:rsidRPr="00D16678" w:rsidRDefault="000C586D" w:rsidP="004563C7">
      <w:pPr>
        <w:pStyle w:val="Text2-1"/>
        <w:numPr>
          <w:ilvl w:val="0"/>
          <w:numId w:val="0"/>
        </w:numPr>
        <w:spacing w:line="276" w:lineRule="auto"/>
        <w:ind w:left="2061"/>
      </w:pPr>
      <w:r w:rsidRPr="00D16678">
        <w:t xml:space="preserve">Geodetické a mapové podklady tvoří úplné geodetické a mapové podklady, tj. podklady předané Objednatelem a doplněné Zhotovitelem </w:t>
      </w:r>
      <w:r w:rsidR="00EB0371" w:rsidRPr="00D16678">
        <w:t>a </w:t>
      </w:r>
      <w:r w:rsidRPr="00D16678">
        <w:t>dále samostatně podklady doplněné Zhotovitelem.</w:t>
      </w:r>
    </w:p>
    <w:p w14:paraId="6FF01C9C" w14:textId="77777777" w:rsidR="000C586D" w:rsidRPr="00D16678" w:rsidRDefault="000C586D" w:rsidP="004563C7">
      <w:pPr>
        <w:pStyle w:val="Text2-1"/>
        <w:numPr>
          <w:ilvl w:val="0"/>
          <w:numId w:val="0"/>
        </w:numPr>
        <w:spacing w:line="276" w:lineRule="auto"/>
        <w:ind w:left="2061"/>
      </w:pPr>
      <w:r w:rsidRPr="00D16678">
        <w:t>Závazným souřadnicovým systémem je S-JTSK a výškovým systémem Bpv.</w:t>
      </w:r>
    </w:p>
    <w:p w14:paraId="69868228" w14:textId="77777777" w:rsidR="000C586D" w:rsidRPr="00D16678" w:rsidRDefault="000C586D" w:rsidP="004563C7">
      <w:pPr>
        <w:pStyle w:val="Text2-1"/>
        <w:numPr>
          <w:ilvl w:val="0"/>
          <w:numId w:val="0"/>
        </w:numPr>
        <w:spacing w:line="276" w:lineRule="auto"/>
        <w:ind w:left="2061"/>
      </w:pPr>
      <w:r w:rsidRPr="00D16678">
        <w:t>Způsob zaměřování a zobrazování objektů železniční dopravní cesty je stanoven předpisem SŽ M20/MP006 Opatření k zaměřování železniční dopravní cesty.</w:t>
      </w:r>
    </w:p>
    <w:p w14:paraId="683C318A" w14:textId="77777777" w:rsidR="000C586D" w:rsidRPr="00D16678" w:rsidRDefault="000C586D" w:rsidP="004563C7">
      <w:pPr>
        <w:pStyle w:val="Text2-1"/>
        <w:numPr>
          <w:ilvl w:val="0"/>
          <w:numId w:val="0"/>
        </w:numPr>
        <w:spacing w:line="276" w:lineRule="auto"/>
        <w:ind w:left="2061"/>
      </w:pPr>
      <w:r w:rsidRPr="00D16678">
        <w:t>Geodetické a mapové podklady a jejich doplnění budou zpracovány podle Směrnice SŽ č. 117 Předávání digitální dokumentace z investiční výstavby SŽ a Pokynu GŘ č. 4/2016 Předávání digitální dokumentace a dat mezi SŽDC a externími subjekty, včetně předpisu SŽ M20/MP005 Metodický pokyn pro tvorbu prostorových dat pro mapy velkého měřítka.</w:t>
      </w:r>
    </w:p>
    <w:p w14:paraId="68456262" w14:textId="77777777" w:rsidR="000C586D" w:rsidRPr="00D16678" w:rsidRDefault="000C586D" w:rsidP="004563C7">
      <w:pPr>
        <w:pStyle w:val="Text2-1"/>
        <w:numPr>
          <w:ilvl w:val="0"/>
          <w:numId w:val="0"/>
        </w:numPr>
        <w:spacing w:line="276" w:lineRule="auto"/>
        <w:ind w:left="2061"/>
      </w:pPr>
      <w:r w:rsidRPr="00D16678">
        <w:t>Pro železniční bodové pole platí Metodický pokyn ředitele SŽ M20/MP007.</w:t>
      </w:r>
    </w:p>
    <w:p w14:paraId="48DC2EFB" w14:textId="77777777" w:rsidR="000C586D" w:rsidRPr="00D16678" w:rsidRDefault="000C586D" w:rsidP="004563C7">
      <w:pPr>
        <w:pStyle w:val="Text2-1"/>
        <w:numPr>
          <w:ilvl w:val="0"/>
          <w:numId w:val="0"/>
        </w:numPr>
        <w:spacing w:line="276" w:lineRule="auto"/>
        <w:ind w:left="2061"/>
      </w:pPr>
      <w:r w:rsidRPr="00D16678">
        <w:t>Zhotovitel díla provede dále zaměření volně rostoucích stromů. Toto zaměření bude využito pro ocenění při nutném kácení a odstraňování porostu a pro posouzení z hlediska bezpečnosti provozu. Rozsah zaměření bude konzultován s příslušným oddělením Objednatele.</w:t>
      </w:r>
    </w:p>
    <w:p w14:paraId="420323CE" w14:textId="77777777" w:rsidR="000C586D" w:rsidRPr="00D16678" w:rsidRDefault="000C586D" w:rsidP="004563C7">
      <w:pPr>
        <w:pStyle w:val="Text2-1"/>
        <w:numPr>
          <w:ilvl w:val="0"/>
          <w:numId w:val="0"/>
        </w:numPr>
        <w:spacing w:line="276" w:lineRule="auto"/>
        <w:ind w:left="2061"/>
      </w:pPr>
      <w:r w:rsidRPr="00D16678">
        <w:t>Součástí díla bude ověření (vytyčením v terénu) průběhu kabelových tras včetně přechodů a to tam, kde trasa koliduje se stavebními úpravami v rozsahu díla včetně zjištění skutečné hloubky uložení kabelové trasy.</w:t>
      </w:r>
    </w:p>
    <w:p w14:paraId="0D8180C3" w14:textId="77777777" w:rsidR="000C586D" w:rsidRPr="00D16678" w:rsidRDefault="000C586D" w:rsidP="004563C7">
      <w:pPr>
        <w:pStyle w:val="Text2-1"/>
        <w:numPr>
          <w:ilvl w:val="0"/>
          <w:numId w:val="0"/>
        </w:numPr>
        <w:spacing w:line="276" w:lineRule="auto"/>
        <w:ind w:left="2061"/>
      </w:pPr>
      <w:r w:rsidRPr="00D16678">
        <w:t>Ve všech místech, kde jsou navrhována technická opatření na rozšíření zemního tělesa a jeho rozsáhlejší úpravy (rozšíření, úpravy svahů apod.), je nutné provést zpřesňující geodetická měření průběhu všech hran zemního tělesa.</w:t>
      </w:r>
    </w:p>
    <w:p w14:paraId="3C357409" w14:textId="77777777" w:rsidR="000C586D" w:rsidRPr="00D16678" w:rsidRDefault="000C586D" w:rsidP="004563C7">
      <w:pPr>
        <w:pStyle w:val="Text2-1"/>
        <w:numPr>
          <w:ilvl w:val="0"/>
          <w:numId w:val="0"/>
        </w:numPr>
        <w:spacing w:line="276" w:lineRule="auto"/>
        <w:ind w:left="2061"/>
        <w:rPr>
          <w:b/>
        </w:rPr>
      </w:pPr>
      <w:r w:rsidRPr="00D16678">
        <w:rPr>
          <w:b/>
        </w:rPr>
        <w:t>Geodetické a mapové podklady digitální podobě obsahují:</w:t>
      </w:r>
    </w:p>
    <w:p w14:paraId="69B143C6" w14:textId="77777777" w:rsidR="000C586D" w:rsidRPr="00D16678" w:rsidRDefault="000C586D" w:rsidP="00E0102D">
      <w:pPr>
        <w:pStyle w:val="Text2-1"/>
        <w:numPr>
          <w:ilvl w:val="0"/>
          <w:numId w:val="39"/>
        </w:numPr>
        <w:spacing w:line="276" w:lineRule="auto"/>
        <w:rPr>
          <w:rFonts w:cs="Arial"/>
          <w:lang w:eastAsia="cs-CZ"/>
        </w:rPr>
      </w:pPr>
      <w:r w:rsidRPr="00D16678">
        <w:rPr>
          <w:rFonts w:cs="Arial"/>
          <w:lang w:eastAsia="cs-CZ"/>
        </w:rPr>
        <w:t>technickou zprávu (viz N.1.5. 1);</w:t>
      </w:r>
    </w:p>
    <w:p w14:paraId="50820036" w14:textId="77777777" w:rsidR="000C586D" w:rsidRPr="00D16678" w:rsidRDefault="000C586D" w:rsidP="00E0102D">
      <w:pPr>
        <w:pStyle w:val="Text2-1"/>
        <w:numPr>
          <w:ilvl w:val="0"/>
          <w:numId w:val="39"/>
        </w:numPr>
        <w:spacing w:line="276" w:lineRule="auto"/>
        <w:rPr>
          <w:rFonts w:cs="Arial"/>
          <w:lang w:eastAsia="cs-CZ"/>
        </w:rPr>
      </w:pPr>
      <w:r w:rsidRPr="00D16678">
        <w:rPr>
          <w:rFonts w:cs="Arial"/>
          <w:lang w:eastAsia="cs-CZ"/>
        </w:rPr>
        <w:t>geodetické údaje o bodech polohového bodového pole o bodech ŽBP a nivelační údaje o bodech výškového bodového pole;</w:t>
      </w:r>
    </w:p>
    <w:p w14:paraId="264EE612" w14:textId="77777777" w:rsidR="000C586D" w:rsidRPr="00D16678" w:rsidRDefault="000C586D" w:rsidP="00E0102D">
      <w:pPr>
        <w:pStyle w:val="Text2-1"/>
        <w:numPr>
          <w:ilvl w:val="0"/>
          <w:numId w:val="39"/>
        </w:numPr>
        <w:spacing w:line="276" w:lineRule="auto"/>
        <w:rPr>
          <w:rFonts w:cs="Arial"/>
          <w:lang w:eastAsia="cs-CZ"/>
        </w:rPr>
      </w:pPr>
      <w:r w:rsidRPr="00D16678">
        <w:rPr>
          <w:rFonts w:cs="Arial"/>
          <w:lang w:eastAsia="cs-CZ"/>
        </w:rPr>
        <w:t>přehled kladu mapových listů JŽM a bodového pole, v měřítku 1 : 10 000 v otevřené formě (*.dgn);</w:t>
      </w:r>
    </w:p>
    <w:p w14:paraId="3BDCFAD5" w14:textId="77777777" w:rsidR="000C586D" w:rsidRPr="00D16678" w:rsidRDefault="000C586D" w:rsidP="00E0102D">
      <w:pPr>
        <w:pStyle w:val="Text2-1"/>
        <w:numPr>
          <w:ilvl w:val="0"/>
          <w:numId w:val="39"/>
        </w:numPr>
        <w:spacing w:line="276" w:lineRule="auto"/>
        <w:rPr>
          <w:rFonts w:cs="Arial"/>
          <w:lang w:eastAsia="cs-CZ"/>
        </w:rPr>
      </w:pPr>
      <w:r w:rsidRPr="00D16678">
        <w:rPr>
          <w:rFonts w:cs="Arial"/>
          <w:lang w:eastAsia="cs-CZ"/>
        </w:rPr>
        <w:t>výkresy mapových podkladů v digitální podobě zpracované ve 3D provedení v otevřené formě (*.dgn);</w:t>
      </w:r>
    </w:p>
    <w:p w14:paraId="278FA35C" w14:textId="77777777" w:rsidR="000C586D" w:rsidRPr="00D16678" w:rsidRDefault="000C586D" w:rsidP="00E0102D">
      <w:pPr>
        <w:pStyle w:val="Text2-1"/>
        <w:numPr>
          <w:ilvl w:val="0"/>
          <w:numId w:val="39"/>
        </w:numPr>
        <w:spacing w:line="276" w:lineRule="auto"/>
        <w:rPr>
          <w:rFonts w:cs="Arial"/>
          <w:lang w:eastAsia="cs-CZ"/>
        </w:rPr>
      </w:pPr>
      <w:r w:rsidRPr="00D16678">
        <w:rPr>
          <w:rFonts w:cs="Arial"/>
          <w:lang w:eastAsia="cs-CZ"/>
        </w:rPr>
        <w:t>výkresy mapových podkladů ve formátu *.pdf;</w:t>
      </w:r>
    </w:p>
    <w:p w14:paraId="4C7ABC10" w14:textId="77777777" w:rsidR="000C586D" w:rsidRPr="00D16678" w:rsidRDefault="000C586D" w:rsidP="00E0102D">
      <w:pPr>
        <w:pStyle w:val="Text2-1"/>
        <w:numPr>
          <w:ilvl w:val="0"/>
          <w:numId w:val="39"/>
        </w:numPr>
        <w:spacing w:line="276" w:lineRule="auto"/>
        <w:rPr>
          <w:rFonts w:cs="Arial"/>
          <w:lang w:eastAsia="cs-CZ"/>
        </w:rPr>
      </w:pPr>
      <w:r w:rsidRPr="00D16678">
        <w:rPr>
          <w:rFonts w:cs="Arial"/>
          <w:lang w:eastAsia="cs-CZ"/>
        </w:rPr>
        <w:t>seznam souřadnic, výšek a charakteristik podrobných bodů v digitální podobě (*.txt);</w:t>
      </w:r>
    </w:p>
    <w:p w14:paraId="1B8DA222" w14:textId="77777777" w:rsidR="000C586D" w:rsidRPr="00D16678" w:rsidRDefault="000C586D" w:rsidP="00E0102D">
      <w:pPr>
        <w:pStyle w:val="Text2-1"/>
        <w:numPr>
          <w:ilvl w:val="0"/>
          <w:numId w:val="39"/>
        </w:numPr>
        <w:spacing w:line="276" w:lineRule="auto"/>
        <w:rPr>
          <w:rFonts w:cs="Arial"/>
          <w:lang w:eastAsia="cs-CZ"/>
        </w:rPr>
      </w:pPr>
      <w:r w:rsidRPr="00D16678">
        <w:rPr>
          <w:rFonts w:cs="Arial"/>
          <w:lang w:eastAsia="cs-CZ"/>
        </w:rPr>
        <w:t>zobrazení řešení TÚDÚ, staničení a označování objektů železniční infrastruktury (SŽDC PO-9/2018-GŘ,</w:t>
      </w:r>
      <w:r w:rsidR="00DF32F0" w:rsidRPr="00D16678">
        <w:rPr>
          <w:rFonts w:cs="Arial"/>
          <w:lang w:eastAsia="cs-CZ"/>
        </w:rPr>
        <w:t xml:space="preserve"> Odborné komise pro staničení </w:t>
      </w:r>
      <w:r w:rsidR="00DF32F0" w:rsidRPr="00D16678">
        <w:rPr>
          <w:rFonts w:cs="Arial"/>
          <w:lang w:eastAsia="cs-CZ"/>
        </w:rPr>
        <w:lastRenderedPageBreak/>
        <w:t>a </w:t>
      </w:r>
      <w:r w:rsidRPr="00D16678">
        <w:rPr>
          <w:rFonts w:cs="Arial"/>
          <w:lang w:eastAsia="cs-CZ"/>
        </w:rPr>
        <w:t>číselníky M12 č.j. 14213/2018- GŘ-O</w:t>
      </w:r>
      <w:r w:rsidR="00DF32F0" w:rsidRPr="00D16678">
        <w:rPr>
          <w:rFonts w:cs="Arial"/>
          <w:lang w:eastAsia="cs-CZ"/>
        </w:rPr>
        <w:t>22, s účinností od 25.5.2018, v </w:t>
      </w:r>
      <w:r w:rsidRPr="00D16678">
        <w:rPr>
          <w:rFonts w:cs="Arial"/>
          <w:lang w:eastAsia="cs-CZ"/>
        </w:rPr>
        <w:t>platném znění);</w:t>
      </w:r>
    </w:p>
    <w:p w14:paraId="2391B08B" w14:textId="77777777" w:rsidR="000C586D" w:rsidRPr="00D16678" w:rsidRDefault="000C586D" w:rsidP="00E0102D">
      <w:pPr>
        <w:pStyle w:val="Text2-1"/>
        <w:numPr>
          <w:ilvl w:val="0"/>
          <w:numId w:val="39"/>
        </w:numPr>
        <w:spacing w:line="276" w:lineRule="auto"/>
        <w:rPr>
          <w:rFonts w:cs="Arial"/>
          <w:lang w:eastAsia="cs-CZ"/>
        </w:rPr>
      </w:pPr>
      <w:r w:rsidRPr="00D16678">
        <w:rPr>
          <w:rFonts w:cs="Arial"/>
          <w:lang w:eastAsia="cs-CZ"/>
        </w:rPr>
        <w:t>případné další podklady (protokoly o výpočtu včetně doložení splnění požadované přesnosti, originální a editované zápisníky, kalibrační listy, fotodokumentace a další).</w:t>
      </w:r>
    </w:p>
    <w:p w14:paraId="272E9532" w14:textId="77777777" w:rsidR="000C586D" w:rsidRPr="00D16678" w:rsidRDefault="000C586D" w:rsidP="004563C7">
      <w:pPr>
        <w:pStyle w:val="Text2-1"/>
        <w:numPr>
          <w:ilvl w:val="0"/>
          <w:numId w:val="0"/>
        </w:numPr>
        <w:spacing w:line="276" w:lineRule="auto"/>
        <w:ind w:left="2061"/>
      </w:pPr>
      <w:r w:rsidRPr="00D16678">
        <w:t>V listinné podobě bude předána část podle odst. a) a b).</w:t>
      </w:r>
    </w:p>
    <w:p w14:paraId="411E6AB1" w14:textId="77777777" w:rsidR="000C586D" w:rsidRPr="00D16678" w:rsidRDefault="000C586D" w:rsidP="004563C7">
      <w:pPr>
        <w:pStyle w:val="Text2-1"/>
        <w:numPr>
          <w:ilvl w:val="0"/>
          <w:numId w:val="0"/>
        </w:numPr>
        <w:spacing w:line="276" w:lineRule="auto"/>
        <w:ind w:left="2061"/>
      </w:pPr>
      <w:r w:rsidRPr="00D16678">
        <w:t>Zhotovitel zajistí prostřednictvím ÚOZI Objednatele před ukončením prací na zhotovení díla kontrolu geodetických a mapových podkladů správci ŽBP a JŽM příslušného pracoviště SŽG.</w:t>
      </w:r>
    </w:p>
    <w:p w14:paraId="46EFE5BC" w14:textId="77777777" w:rsidR="000C586D" w:rsidRPr="00D16678" w:rsidRDefault="000C586D" w:rsidP="004563C7">
      <w:pPr>
        <w:pStyle w:val="Text2-2"/>
        <w:numPr>
          <w:ilvl w:val="0"/>
          <w:numId w:val="0"/>
        </w:numPr>
        <w:spacing w:line="276" w:lineRule="auto"/>
        <w:ind w:left="1701"/>
        <w:rPr>
          <w:b/>
        </w:rPr>
      </w:pPr>
      <w:r w:rsidRPr="00D16678">
        <w:rPr>
          <w:b/>
        </w:rPr>
        <w:t>N.1.5. 7 Geometrické plány</w:t>
      </w:r>
    </w:p>
    <w:p w14:paraId="7C4D4A8A" w14:textId="77777777" w:rsidR="000C586D" w:rsidRPr="00D16678" w:rsidRDefault="000C586D" w:rsidP="004563C7">
      <w:pPr>
        <w:pStyle w:val="Text2-1"/>
        <w:numPr>
          <w:ilvl w:val="0"/>
          <w:numId w:val="0"/>
        </w:numPr>
        <w:spacing w:line="276" w:lineRule="auto"/>
        <w:ind w:left="2061"/>
      </w:pPr>
      <w:r w:rsidRPr="00D16678">
        <w:t xml:space="preserve">Zhotovitel zajistí pro vypořádání majetkoprávních vztahů jako podklad pro žádost o vydání stavebního povolení vyhotovení geometrických plánů (dále i „GP“) a vytyčení hranic pozemků, nebudou-li některé tyto činnosti zajištěny prostřednictvím Objednatele (nebo vlastníka (správce) technické infrastruktury) nezávisle, a to dle katastrální vyhlášky č.357/2013 Sb. Geometrické plány vyhotovené nezávisle na Zhotoviteli budou Objednatelem předány Zhotoviteli. </w:t>
      </w:r>
    </w:p>
    <w:p w14:paraId="3C3189E4" w14:textId="77777777" w:rsidR="000C586D" w:rsidRPr="00D16678" w:rsidRDefault="000C586D" w:rsidP="004563C7">
      <w:pPr>
        <w:pStyle w:val="Text2-1"/>
        <w:numPr>
          <w:ilvl w:val="0"/>
          <w:numId w:val="0"/>
        </w:numPr>
        <w:spacing w:line="276" w:lineRule="auto"/>
        <w:ind w:left="2061"/>
      </w:pPr>
      <w:r w:rsidRPr="00D16678">
        <w:t>Vyhotovení těchto podkladů bude plně koordinováno se záborovým elaborátem (Metodický pokyn SŽDC M20/MP013 Záborový elaborát č.j. 78823/2019-SŽDC-GŘ-O15 s účinností od 22.1.2020, v platném znění), který bude na jejich základě postupně aktualizován.</w:t>
      </w:r>
    </w:p>
    <w:p w14:paraId="5383D01C" w14:textId="77777777" w:rsidR="000C586D" w:rsidRPr="00D16678" w:rsidRDefault="000C586D" w:rsidP="004563C7">
      <w:pPr>
        <w:pStyle w:val="Text2-1"/>
        <w:numPr>
          <w:ilvl w:val="0"/>
          <w:numId w:val="0"/>
        </w:numPr>
        <w:spacing w:line="276" w:lineRule="auto"/>
        <w:ind w:left="2061"/>
      </w:pPr>
      <w:r w:rsidRPr="00D16678">
        <w:t>Zhotovitel vyhotoví grafický návrh nového ohraničení pozemků nebo jejich částí, které budou trvale zabrány pro provedení díla. Hranice drážního pozemku budou navrženy dle Metodického pokynu SŽDC M20/MP013 - viz předchozí odstavec. Grafický návrh nového ohraničení pozemků bude projednán s ÚOZI Objednatele, stávajícím vlastníkem (správcem) a budoucím vlastníkem (správcem).</w:t>
      </w:r>
    </w:p>
    <w:p w14:paraId="02D3ABAD" w14:textId="77777777" w:rsidR="000C586D" w:rsidRPr="00D16678" w:rsidRDefault="000C586D" w:rsidP="004563C7">
      <w:pPr>
        <w:pStyle w:val="Text2-1"/>
        <w:numPr>
          <w:ilvl w:val="0"/>
          <w:numId w:val="0"/>
        </w:numPr>
        <w:spacing w:line="276" w:lineRule="auto"/>
        <w:ind w:left="2061"/>
      </w:pPr>
      <w:r w:rsidRPr="00D16678">
        <w:t>Na základě odsouhlaseného grafického návrhu nového ohraničení Zhotovitel zajistí vyhotovení návrhů jednotlivých geometrických plánů. Zhotovitel vyzve ÚOZI Objednatele k odsouhlasení návrhů geometrických plánů.</w:t>
      </w:r>
    </w:p>
    <w:p w14:paraId="0D6DB5BC" w14:textId="77777777" w:rsidR="000C586D" w:rsidRPr="00D16678" w:rsidRDefault="000C586D" w:rsidP="004563C7">
      <w:pPr>
        <w:pStyle w:val="Text2-1"/>
        <w:numPr>
          <w:ilvl w:val="0"/>
          <w:numId w:val="0"/>
        </w:numPr>
        <w:spacing w:line="276" w:lineRule="auto"/>
        <w:ind w:left="2061"/>
      </w:pPr>
      <w:r w:rsidRPr="00D16678">
        <w:t>Zhotovitel zajistí stabilizaci bodů nových a vytyčených hranic pozemků dle ustanovení katastrální vyhlášky č. 357/2013 Sb.</w:t>
      </w:r>
    </w:p>
    <w:p w14:paraId="44E1B561" w14:textId="77777777" w:rsidR="000C586D" w:rsidRPr="00D16678" w:rsidRDefault="000C586D" w:rsidP="004563C7">
      <w:pPr>
        <w:pStyle w:val="Text2-1"/>
        <w:numPr>
          <w:ilvl w:val="0"/>
          <w:numId w:val="0"/>
        </w:numPr>
        <w:spacing w:line="276" w:lineRule="auto"/>
        <w:ind w:left="2061"/>
      </w:pPr>
      <w:r w:rsidRPr="00D16678">
        <w:t>Slučování dílů z více pozemků je možné pouze v případě, že se jedná o pozemky stejného vlastníka, stejného druhu, způsobu ochrany nemovitostí, stejného omezení vlastnického práva k nemovitosti.</w:t>
      </w:r>
    </w:p>
    <w:p w14:paraId="21F8310B" w14:textId="77777777" w:rsidR="000C586D" w:rsidRPr="00D16678" w:rsidRDefault="000C586D" w:rsidP="004563C7">
      <w:pPr>
        <w:pStyle w:val="Text2-1"/>
        <w:numPr>
          <w:ilvl w:val="0"/>
          <w:numId w:val="0"/>
        </w:numPr>
        <w:spacing w:line="276" w:lineRule="auto"/>
        <w:ind w:left="2061"/>
      </w:pPr>
      <w:r w:rsidRPr="00D16678">
        <w:t>V geometrických plánech bude u nově vzniklých pozemků, které řeší trvalé zábory, uveden druh pozemku a způso</w:t>
      </w:r>
      <w:r w:rsidR="008A17D5" w:rsidRPr="00D16678">
        <w:t>b využití pozemku vyplývající z </w:t>
      </w:r>
      <w:r w:rsidRPr="00D16678">
        <w:t>důvodu trvalého záboru.</w:t>
      </w:r>
    </w:p>
    <w:p w14:paraId="497E2E90" w14:textId="77777777" w:rsidR="000C586D" w:rsidRPr="00D16678" w:rsidRDefault="000C586D" w:rsidP="004563C7">
      <w:pPr>
        <w:pStyle w:val="Text2-1"/>
        <w:numPr>
          <w:ilvl w:val="0"/>
          <w:numId w:val="0"/>
        </w:numPr>
        <w:spacing w:line="276" w:lineRule="auto"/>
        <w:ind w:left="2061"/>
      </w:pPr>
      <w:r w:rsidRPr="00D16678">
        <w:t>V případě, že bude nezbytné vyhotovit geometrický plán pro vyznačení rozsahu věcného břemene na části pozemku, Zhotovitel vyhotoví Objednateli přílohu (viz níže).</w:t>
      </w:r>
    </w:p>
    <w:p w14:paraId="08CD33AA" w14:textId="77777777" w:rsidR="000C586D" w:rsidRPr="00D16678" w:rsidRDefault="000C586D" w:rsidP="004563C7">
      <w:pPr>
        <w:pStyle w:val="Text2-1"/>
        <w:numPr>
          <w:ilvl w:val="0"/>
          <w:numId w:val="0"/>
        </w:numPr>
        <w:spacing w:line="276" w:lineRule="auto"/>
        <w:ind w:left="2061"/>
      </w:pPr>
      <w:r w:rsidRPr="00D16678">
        <w:t>Zhotovitel rovněž vyhotoví grafický návrh, u něhož zajistí souhlas ÚOZI Objednatele.</w:t>
      </w:r>
    </w:p>
    <w:p w14:paraId="4343C312" w14:textId="77777777" w:rsidR="000C586D" w:rsidRPr="00D16678" w:rsidRDefault="000C586D" w:rsidP="004563C7">
      <w:pPr>
        <w:pStyle w:val="Text2-1"/>
        <w:numPr>
          <w:ilvl w:val="0"/>
          <w:numId w:val="0"/>
        </w:numPr>
        <w:spacing w:line="276" w:lineRule="auto"/>
        <w:ind w:left="2061"/>
        <w:rPr>
          <w:b/>
        </w:rPr>
      </w:pPr>
      <w:r w:rsidRPr="00D16678">
        <w:rPr>
          <w:b/>
        </w:rPr>
        <w:t>Zhotovitel předá pro každý geometrický plán:</w:t>
      </w:r>
    </w:p>
    <w:p w14:paraId="199F59DD" w14:textId="77777777" w:rsidR="000C586D" w:rsidRPr="00D16678" w:rsidRDefault="000C586D" w:rsidP="00E0102D">
      <w:pPr>
        <w:pStyle w:val="Text2-1"/>
        <w:numPr>
          <w:ilvl w:val="0"/>
          <w:numId w:val="40"/>
        </w:numPr>
        <w:spacing w:line="276" w:lineRule="auto"/>
        <w:rPr>
          <w:rFonts w:cs="Arial"/>
          <w:lang w:eastAsia="cs-CZ"/>
        </w:rPr>
      </w:pPr>
      <w:r w:rsidRPr="00D16678">
        <w:rPr>
          <w:rFonts w:cs="Arial"/>
          <w:lang w:eastAsia="cs-CZ"/>
        </w:rPr>
        <w:t xml:space="preserve">Příslušnému oddělení Objednatele pro uzavření smluvních vztahů, stejnopisy GP potřebné pro zápis do katastru nemovitostí v počtu 3 ks pro každý právní vztah při počtu smluvních stran dvě (pro každou další smluvní stranu ve smluvním vztahu 1 ks navíc). V případě aplikace </w:t>
      </w:r>
      <w:r w:rsidRPr="00D16678">
        <w:rPr>
          <w:rFonts w:cs="Arial"/>
          <w:lang w:eastAsia="cs-CZ"/>
        </w:rPr>
        <w:lastRenderedPageBreak/>
        <w:t>zákona o urychlení výstavby (Zákon č. 416/2009 Sb. V platném znění) si Objednatel vyhrazuje právo upřesnit, resp. navýšit počet GP dle počtu spoluvlastnických podílů vážících se k nemovité věci.</w:t>
      </w:r>
    </w:p>
    <w:p w14:paraId="11474256" w14:textId="77777777" w:rsidR="000C586D" w:rsidRPr="00D16678" w:rsidRDefault="000C586D" w:rsidP="00E0102D">
      <w:pPr>
        <w:pStyle w:val="Text2-1"/>
        <w:numPr>
          <w:ilvl w:val="0"/>
          <w:numId w:val="40"/>
        </w:numPr>
        <w:spacing w:line="276" w:lineRule="auto"/>
        <w:rPr>
          <w:rFonts w:cs="Arial"/>
          <w:lang w:eastAsia="cs-CZ"/>
        </w:rPr>
      </w:pPr>
      <w:r w:rsidRPr="00D16678">
        <w:rPr>
          <w:rFonts w:cs="Arial"/>
          <w:lang w:eastAsia="cs-CZ"/>
        </w:rPr>
        <w:t>ÚOZI Objednatele, a to do 7 dnů od jeho potvrzení katastrálním úřadem:</w:t>
      </w:r>
    </w:p>
    <w:p w14:paraId="75C8A8EB"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elektronicky ověřený a potvrzený GP v digitální formě + ZPMZ v digitální formě shodný se ZPMZ odevzdaným na katastrální pracoviště jako součást žádosti o potvrzení GP;</w:t>
      </w:r>
    </w:p>
    <w:p w14:paraId="2E052ABF"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originál souhlasného prohlášení o shodě na průběhu hranic pozemků, nebo prohlášení o chybném geometrickém a polohovém určení pozemků;</w:t>
      </w:r>
    </w:p>
    <w:p w14:paraId="1745A01B"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digitální vyjádření změny v otevřené formě (výkres + souřadnice v *.txt formátu);</w:t>
      </w:r>
    </w:p>
    <w:p w14:paraId="651BE08E"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5 ks stejnopisu geometrického plánu pro organizační složky Objednatele (SS, SŽG, OŘ, TÚDC);</w:t>
      </w:r>
    </w:p>
    <w:p w14:paraId="7982A2FD"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informace o parcelách, jež jsou předmětem GP;</w:t>
      </w:r>
    </w:p>
    <w:p w14:paraId="23B3CA55"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přílohu GP pro vyznačení věcného břemene na části pozemku, v níž bude vždy uvedeno číslo a název PS či SO, pro které je geometrický plán vyhotoven, jméno (název) pravděpodobného oprávněného, poloha věcného břemene ve vztahu ke staničení trati, délka věcného břemene a výměra jednotlivých částí pozemků dotčené věcným břemenem, a to dle porovnání se stavem evidence právních vztahů;</w:t>
      </w:r>
    </w:p>
    <w:p w14:paraId="4365F39F"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u ostatních geometrických plánů bude přílohou situační výkres s vyznačením polohy geometrického plánu, kilometrické polohy a čísla příslušných Částí Díla.</w:t>
      </w:r>
    </w:p>
    <w:p w14:paraId="3940054F" w14:textId="77777777" w:rsidR="000C586D" w:rsidRPr="00D16678" w:rsidRDefault="000C586D" w:rsidP="004563C7">
      <w:pPr>
        <w:pStyle w:val="Text2-1"/>
        <w:numPr>
          <w:ilvl w:val="0"/>
          <w:numId w:val="0"/>
        </w:numPr>
        <w:spacing w:line="276" w:lineRule="auto"/>
        <w:ind w:left="2061"/>
        <w:rPr>
          <w:b/>
        </w:rPr>
      </w:pPr>
      <w:r w:rsidRPr="00D16678">
        <w:rPr>
          <w:b/>
        </w:rPr>
        <w:t>Závazné předpisy pro vyhotovení geometrických plánů:</w:t>
      </w:r>
    </w:p>
    <w:p w14:paraId="68188CC6"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zákon č. 256/2013 Sb., o katastru nemovitostí (katastrální zákon);</w:t>
      </w:r>
    </w:p>
    <w:p w14:paraId="10DD8969"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vyhláška č. 357/2013 Sb., o katastru nemovitostí (katastrální vyhláška);</w:t>
      </w:r>
    </w:p>
    <w:p w14:paraId="1DED2FD4"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ČSN 73 6301 projektování železničních drah – březen 1998 (část 6 Obvod a křížení dráhy);</w:t>
      </w:r>
    </w:p>
    <w:p w14:paraId="2F5091B6" w14:textId="77777777" w:rsidR="000C586D" w:rsidRPr="00D16678" w:rsidRDefault="000C586D" w:rsidP="00E0102D">
      <w:pPr>
        <w:numPr>
          <w:ilvl w:val="1"/>
          <w:numId w:val="33"/>
        </w:numPr>
        <w:autoSpaceDE w:val="0"/>
        <w:autoSpaceDN w:val="0"/>
        <w:adjustRightInd w:val="0"/>
        <w:spacing w:after="240"/>
        <w:contextualSpacing/>
        <w:jc w:val="both"/>
        <w:rPr>
          <w:rFonts w:cs="Arial"/>
          <w:sz w:val="18"/>
          <w:szCs w:val="18"/>
          <w:lang w:eastAsia="cs-CZ"/>
        </w:rPr>
      </w:pPr>
      <w:r w:rsidRPr="00D16678">
        <w:rPr>
          <w:rFonts w:cs="Arial"/>
          <w:sz w:val="18"/>
          <w:szCs w:val="18"/>
          <w:lang w:eastAsia="cs-CZ"/>
        </w:rPr>
        <w:t>zákon č.13/1997 Sb., o pozemních komunikacích, v platném znění [20] a vyhláška č.104/1997 Sb., kterou se provádí zákon o pozemních komunikacích, v platném znění (zejména ust. §11 odst. 2 a příloha č. 3 vyhlášky).</w:t>
      </w:r>
    </w:p>
    <w:p w14:paraId="40F2C7B6" w14:textId="77777777" w:rsidR="00B64D0C" w:rsidRPr="00D16678" w:rsidRDefault="00B64D0C" w:rsidP="004563C7">
      <w:pPr>
        <w:pStyle w:val="Text2-2"/>
        <w:spacing w:line="276" w:lineRule="auto"/>
      </w:pPr>
      <w:r w:rsidRPr="00D16678">
        <w:t>V případě doplnění geodetických a mapových podkladů (při umístění nových objektů mimo stávající hranici obvodu dráhy nebo z důvodu zastaralých podkladů) je součástí zakázky jejich doplnění zhotovitelem.</w:t>
      </w:r>
    </w:p>
    <w:p w14:paraId="3CE46DBB" w14:textId="2BD3B554" w:rsidR="00B64D0C" w:rsidRPr="00D16678" w:rsidRDefault="00B64D0C" w:rsidP="004563C7">
      <w:pPr>
        <w:pStyle w:val="Text2-2"/>
        <w:spacing w:line="276" w:lineRule="auto"/>
      </w:pPr>
      <w:r w:rsidRPr="00D16678">
        <w:t xml:space="preserve">Případné doplnění od objednatele převzatého ŽBP a převzatých  ŽMP  zajistí zhotovitel po dohodě se správcem ŽBP a ŽMP (SŽG). Objednatel </w:t>
      </w:r>
      <w:r w:rsidR="00D17A40" w:rsidRPr="00D16678">
        <w:t>Správa železnic, státní organizace</w:t>
      </w:r>
      <w:r w:rsidR="00D16678" w:rsidRPr="00D16678">
        <w:t>,</w:t>
      </w:r>
      <w:r w:rsidR="00D17A40" w:rsidRPr="00D16678">
        <w:t xml:space="preserve"> </w:t>
      </w:r>
      <w:r w:rsidRPr="00D16678">
        <w:t>SŽG dodá ŽBP a ŽMP splňující TKP staveb státních drah.</w:t>
      </w:r>
    </w:p>
    <w:p w14:paraId="225265E5" w14:textId="77777777" w:rsidR="00B64D0C" w:rsidRPr="00D16678" w:rsidRDefault="00B64D0C" w:rsidP="004563C7">
      <w:pPr>
        <w:pStyle w:val="Text2-2"/>
        <w:spacing w:line="276" w:lineRule="auto"/>
      </w:pPr>
      <w:r w:rsidRPr="00D16678">
        <w:t xml:space="preserve">V průběhu zpracování dokumentace budou zhotovitelem provedeny veškeré průzkumy a měření v rozsahu potřebném pro řádné zpracování dokumentace. </w:t>
      </w:r>
    </w:p>
    <w:p w14:paraId="4E1BB631" w14:textId="77777777" w:rsidR="00B64D0C" w:rsidRPr="00D16678" w:rsidRDefault="00B64D0C" w:rsidP="004563C7">
      <w:pPr>
        <w:pStyle w:val="Text2-2"/>
        <w:spacing w:line="276" w:lineRule="auto"/>
      </w:pPr>
      <w:r w:rsidRPr="00D16678">
        <w:t>V průběhu zpracování dokumentace si zhotovitel ve spolupráci se správci příslušných TÚ zajistí archivní dokumentaci objektů dotčených stavbou a další podklady, nutné k návrhu technického řešení stavby.</w:t>
      </w:r>
    </w:p>
    <w:p w14:paraId="182951E4" w14:textId="77777777" w:rsidR="00B64D0C" w:rsidRPr="007D016E" w:rsidRDefault="00B64D0C" w:rsidP="00EF4DD1">
      <w:pPr>
        <w:pStyle w:val="Nadpis2-2"/>
        <w:spacing w:before="240" w:line="276" w:lineRule="auto"/>
        <w:contextualSpacing/>
        <w:jc w:val="both"/>
      </w:pPr>
      <w:bookmarkStart w:id="43" w:name="_Toc12973919"/>
      <w:bookmarkStart w:id="44" w:name="_Toc53129334"/>
      <w:r w:rsidRPr="007D016E">
        <w:lastRenderedPageBreak/>
        <w:t>Životní prostředí</w:t>
      </w:r>
      <w:bookmarkEnd w:id="43"/>
      <w:bookmarkEnd w:id="44"/>
    </w:p>
    <w:p w14:paraId="04375460" w14:textId="77777777" w:rsidR="00B64D0C" w:rsidRPr="00767A3A" w:rsidRDefault="00B64D0C" w:rsidP="00EF4DD1">
      <w:pPr>
        <w:pStyle w:val="Text2-1"/>
        <w:spacing w:line="276" w:lineRule="auto"/>
      </w:pPr>
      <w:r w:rsidRPr="00863271">
        <w:t xml:space="preserve">Část dokumentace „Vliv stavby na životní prostředí“ bude zpracována v obecné rovině </w:t>
      </w:r>
      <w:r w:rsidRPr="00767A3A">
        <w:t>a členěna následovně</w:t>
      </w:r>
      <w:r w:rsidR="00B0178C" w:rsidRPr="00767A3A">
        <w:t>.</w:t>
      </w:r>
    </w:p>
    <w:p w14:paraId="59AC915C" w14:textId="77777777" w:rsidR="00B64D0C" w:rsidRPr="00767A3A" w:rsidRDefault="00B64D0C" w:rsidP="00EF4DD1">
      <w:pPr>
        <w:pStyle w:val="Odstavecseseznamem"/>
        <w:jc w:val="both"/>
      </w:pPr>
      <w:r w:rsidRPr="00767A3A">
        <w:rPr>
          <w:sz w:val="18"/>
          <w:szCs w:val="18"/>
        </w:rPr>
        <w:t>Technická zpráva vlivu stavby na ŽP – popis jednotlivých složek životního prostředí, důraz bude dále kladen na kapitoly:</w:t>
      </w:r>
    </w:p>
    <w:p w14:paraId="4C514FE3" w14:textId="77777777" w:rsidR="00B64D0C" w:rsidRPr="00767A3A" w:rsidRDefault="00B64D0C" w:rsidP="00E0102D">
      <w:pPr>
        <w:pStyle w:val="Odstavecseseznamem"/>
        <w:numPr>
          <w:ilvl w:val="0"/>
          <w:numId w:val="18"/>
        </w:numPr>
        <w:jc w:val="both"/>
      </w:pPr>
      <w:r w:rsidRPr="00767A3A">
        <w:rPr>
          <w:b/>
          <w:sz w:val="18"/>
          <w:szCs w:val="18"/>
        </w:rPr>
        <w:t>Biologický průzkum</w:t>
      </w:r>
      <w:r w:rsidRPr="00767A3A">
        <w:rPr>
          <w:sz w:val="18"/>
          <w:szCs w:val="18"/>
        </w:rPr>
        <w:t xml:space="preserve"> bude proveden formou stručné rešerše a pochůzky, důraz bude kladen na zvláště chráněné (kriticky ohrožení a silně ohrožené) druhy živočichů. Z pohledu ochrany přírody a krajiny bude vyhodnoceno a zohledněno, zda se záměr nachází ve zvláště chráněném území (ZCHÚ), významném krajinném prvku (VKP), přírodním parku, případně v lokalitě soustavy NATURA 2000. Zohledněna a vypořádána bude existence památného stromu a skladebných prvků územního systému ekologické stability (ÚSES). </w:t>
      </w:r>
    </w:p>
    <w:p w14:paraId="66728CA8" w14:textId="77777777" w:rsidR="00B64D0C" w:rsidRPr="00767A3A" w:rsidRDefault="00B64D0C" w:rsidP="00EF4DD1">
      <w:pPr>
        <w:pStyle w:val="Odstavecseseznamem"/>
        <w:ind w:left="1080"/>
        <w:jc w:val="both"/>
      </w:pPr>
      <w:r w:rsidRPr="00767A3A">
        <w:rPr>
          <w:sz w:val="18"/>
          <w:szCs w:val="18"/>
        </w:rPr>
        <w:t>Jestliže mezi jednotlivými fázemi přípravy uplyne delší doba (víc jak 4 roky), je</w:t>
      </w:r>
      <w:r w:rsidR="00B0178C" w:rsidRPr="00767A3A">
        <w:rPr>
          <w:sz w:val="18"/>
          <w:szCs w:val="18"/>
        </w:rPr>
        <w:t> </w:t>
      </w:r>
      <w:r w:rsidRPr="00767A3A">
        <w:rPr>
          <w:sz w:val="18"/>
          <w:szCs w:val="18"/>
        </w:rPr>
        <w:t>zapotřebí provést aktualizaci biologického průzkumu.</w:t>
      </w:r>
    </w:p>
    <w:p w14:paraId="538AF706" w14:textId="77777777" w:rsidR="00B64D0C" w:rsidRPr="00767A3A" w:rsidRDefault="00B64D0C" w:rsidP="00E0102D">
      <w:pPr>
        <w:pStyle w:val="Odstavecseseznamem"/>
        <w:numPr>
          <w:ilvl w:val="0"/>
          <w:numId w:val="18"/>
        </w:numPr>
        <w:jc w:val="both"/>
      </w:pPr>
      <w:r w:rsidRPr="00767A3A">
        <w:rPr>
          <w:b/>
          <w:sz w:val="18"/>
          <w:szCs w:val="18"/>
        </w:rPr>
        <w:t>Dendrologický průzkum</w:t>
      </w:r>
      <w:r w:rsidRPr="00767A3A">
        <w:rPr>
          <w:sz w:val="18"/>
          <w:szCs w:val="18"/>
        </w:rPr>
        <w:t xml:space="preserve"> – kapitola bude zpracována v souladu s Metodickým pokynem ze dne 31. 10. 2016, č.j.: 43941/2016-SŽDC-O15, především s částí II, kapitolou VII Kácení vyšší zeleně v případě investic na železniční dopravní cestě. Kapitola bude obsahovat srozumitelné shrnutí, v jakém režimu budou jednotlivé dřeviny/zapojený porost káceny (závazné stanovisko ke kácení, zásah do VKP, údržba). v případě kácení, které bude pouze v malém rozsahu a bude ho zajišťovat v rámci provozuschopnosti dráhy příslušné OŘ, je nutné do dokladové části doložit dohodu s příslušným OŘ. v opačném případě je nutno uvést, že dohoda s příslušným OŘ nebyla možná.</w:t>
      </w:r>
    </w:p>
    <w:p w14:paraId="153393E6" w14:textId="77777777" w:rsidR="00B64D0C" w:rsidRPr="00767A3A" w:rsidRDefault="00B64D0C" w:rsidP="00E0102D">
      <w:pPr>
        <w:pStyle w:val="Odstavecseseznamem"/>
        <w:numPr>
          <w:ilvl w:val="0"/>
          <w:numId w:val="18"/>
        </w:numPr>
        <w:jc w:val="both"/>
      </w:pPr>
      <w:r w:rsidRPr="00767A3A">
        <w:rPr>
          <w:b/>
          <w:sz w:val="18"/>
          <w:szCs w:val="18"/>
        </w:rPr>
        <w:t>Hluk ze stavební činnosti</w:t>
      </w:r>
      <w:r w:rsidRPr="00767A3A">
        <w:rPr>
          <w:sz w:val="18"/>
          <w:szCs w:val="18"/>
        </w:rPr>
        <w:t xml:space="preserve"> - kapitola bude zpracována v souladu s Nařízením vlády č. 272/2011 Sb., o ochraně zdraví před nepříznivými účinky hluku a vibrací, ve znění pozdějších předpisů. Bude minimalizován vliv hluku a vibrací na okolní chráněné prostory dle zákona č. 258/2000 Sb., o ochraně veřejného zdraví a o změně některých souvisejících zákonů. Budou stanovena případná kompenzační opatření a omezení pro fázi realizace.</w:t>
      </w:r>
    </w:p>
    <w:p w14:paraId="76BD958D" w14:textId="77777777" w:rsidR="00B64D0C" w:rsidRPr="00767A3A" w:rsidRDefault="00B64D0C" w:rsidP="00E0102D">
      <w:pPr>
        <w:pStyle w:val="Odstavecseseznamem"/>
        <w:numPr>
          <w:ilvl w:val="0"/>
          <w:numId w:val="18"/>
        </w:numPr>
        <w:jc w:val="both"/>
      </w:pPr>
      <w:r w:rsidRPr="00767A3A">
        <w:rPr>
          <w:sz w:val="18"/>
          <w:szCs w:val="18"/>
        </w:rPr>
        <w:t>Bude-li uvedením stavby do provozu změněno hlukové zatížení území, pak bude součástí dokumentace zpracována hluková studie včetně měření hluku a vibrací v souladu s Metodickým pokynem pro hodnocení a řízení hluku ze železniční dopravy ze dne 4.1.2018, č.j.:50023/2017-SŽDC-GŘ-O15.</w:t>
      </w:r>
    </w:p>
    <w:p w14:paraId="621F287F" w14:textId="77777777" w:rsidR="00B64D0C" w:rsidRPr="00767A3A" w:rsidRDefault="00B64D0C" w:rsidP="00E0102D">
      <w:pPr>
        <w:pStyle w:val="Odstavecseseznamem"/>
        <w:numPr>
          <w:ilvl w:val="0"/>
          <w:numId w:val="18"/>
        </w:numPr>
        <w:jc w:val="both"/>
      </w:pPr>
      <w:r w:rsidRPr="00767A3A">
        <w:rPr>
          <w:b/>
          <w:sz w:val="18"/>
          <w:szCs w:val="18"/>
        </w:rPr>
        <w:t>Odpadové hospodářství</w:t>
      </w:r>
      <w:r w:rsidRPr="00767A3A">
        <w:rPr>
          <w:sz w:val="18"/>
          <w:szCs w:val="18"/>
        </w:rPr>
        <w:t xml:space="preserve"> – bude zvážena nutnost vzorkování v místech možné kontaminace povrchu a podloží. Případné vzorkování probíhá po konzultaci s pracovníkem správy trati a přizván je rovněž pracovník odd. ŽP Objednatele. Bude</w:t>
      </w:r>
      <w:r w:rsidR="00B0178C" w:rsidRPr="00767A3A">
        <w:rPr>
          <w:sz w:val="18"/>
          <w:szCs w:val="18"/>
        </w:rPr>
        <w:t> </w:t>
      </w:r>
      <w:r w:rsidRPr="00767A3A">
        <w:rPr>
          <w:sz w:val="18"/>
          <w:szCs w:val="18"/>
        </w:rPr>
        <w:t xml:space="preserve">vyřešena likvidace a skladování odpadů, tak aby se nestaly potenciálním zdrojem nečistot v zastavěném území. Veškerá činnost na tomto úseku bude probíhat v souladu se zákonem č. 185/2001 Sb. o odpadech v platné znění a jeho prováděcími předpisy. </w:t>
      </w:r>
    </w:p>
    <w:p w14:paraId="60618E17" w14:textId="77777777" w:rsidR="00A76613" w:rsidRPr="00767A3A" w:rsidRDefault="00B64D0C" w:rsidP="00E0102D">
      <w:pPr>
        <w:pStyle w:val="Odstavecseseznamem"/>
        <w:numPr>
          <w:ilvl w:val="0"/>
          <w:numId w:val="18"/>
        </w:numPr>
        <w:jc w:val="both"/>
      </w:pPr>
      <w:r w:rsidRPr="00767A3A">
        <w:rPr>
          <w:sz w:val="18"/>
          <w:szCs w:val="18"/>
        </w:rPr>
        <w:t>V případě odstraňování částí staveb bude v rámci stavebně technického průzkumu provedena prohlídka zaměřená na části stavby, které se po vyjmutí ze stavby stanou nebezpečnými odpady (např. azbest, PCB, místa znečištěná ropnými látkami).</w:t>
      </w:r>
    </w:p>
    <w:p w14:paraId="1994EF29" w14:textId="77777777" w:rsidR="00A76613" w:rsidRPr="00767A3A" w:rsidRDefault="00B64D0C" w:rsidP="00E0102D">
      <w:pPr>
        <w:pStyle w:val="Odstavecseseznamem"/>
        <w:numPr>
          <w:ilvl w:val="0"/>
          <w:numId w:val="18"/>
        </w:numPr>
        <w:jc w:val="both"/>
        <w:rPr>
          <w:rFonts w:asciiTheme="minorHAnsi" w:hAnsiTheme="minorHAnsi"/>
          <w:sz w:val="18"/>
          <w:szCs w:val="18"/>
        </w:rPr>
      </w:pPr>
      <w:r w:rsidRPr="00767A3A">
        <w:rPr>
          <w:rFonts w:asciiTheme="minorHAnsi" w:hAnsiTheme="minorHAnsi"/>
          <w:sz w:val="18"/>
          <w:szCs w:val="18"/>
        </w:rPr>
        <w:t>Bude řešeno vhodné ekonomické využití čisté výkopové zeminy pro vlastní účely stavby a alternativní možnosti uložení nekontaminovaného odpadu s cílem snížit náklady na odvoz a uložení na skládce.</w:t>
      </w:r>
    </w:p>
    <w:p w14:paraId="01A7B377" w14:textId="77777777" w:rsidR="00B0178C" w:rsidRPr="00767A3A" w:rsidRDefault="00A76613" w:rsidP="00E0102D">
      <w:pPr>
        <w:pStyle w:val="Odstavecseseznamem"/>
        <w:numPr>
          <w:ilvl w:val="0"/>
          <w:numId w:val="18"/>
        </w:numPr>
        <w:jc w:val="both"/>
        <w:rPr>
          <w:rFonts w:asciiTheme="minorHAnsi" w:hAnsiTheme="minorHAnsi"/>
        </w:rPr>
      </w:pPr>
      <w:r w:rsidRPr="00767A3A">
        <w:rPr>
          <w:rFonts w:asciiTheme="minorHAnsi" w:hAnsiTheme="minorHAnsi"/>
          <w:sz w:val="18"/>
          <w:szCs w:val="18"/>
        </w:rPr>
        <w:t>Před realizací stavby bude provedeno podle potřeby stavu záměru dovzorkování, ke kterému bude přizván Objednatel.</w:t>
      </w:r>
    </w:p>
    <w:p w14:paraId="199C9F38" w14:textId="77777777" w:rsidR="00B64D0C" w:rsidRPr="00767A3A" w:rsidRDefault="00B64D0C" w:rsidP="00E0102D">
      <w:pPr>
        <w:pStyle w:val="Odstavecseseznamem"/>
        <w:numPr>
          <w:ilvl w:val="0"/>
          <w:numId w:val="18"/>
        </w:numPr>
        <w:jc w:val="both"/>
        <w:rPr>
          <w:b/>
          <w:sz w:val="18"/>
          <w:szCs w:val="18"/>
        </w:rPr>
      </w:pPr>
      <w:r w:rsidRPr="00767A3A">
        <w:rPr>
          <w:b/>
          <w:sz w:val="18"/>
          <w:szCs w:val="18"/>
        </w:rPr>
        <w:t>Ochrana vod –</w:t>
      </w:r>
      <w:r w:rsidRPr="00767A3A">
        <w:rPr>
          <w:sz w:val="18"/>
          <w:szCs w:val="18"/>
        </w:rPr>
        <w:t xml:space="preserve"> bude vypracován návrh zásad pro nakládání se závadnými látkami. v případě situování záměru v aktivní zóně záplavového území a v záplavovém území pro Q 100 bude před realizací záměru vypracován povodňový plán (v DUR bude relevantnost povodňového plánu projednána se správcem povodí). Havarijní plán v rozsahu, vyhlášky č. 450/2005 Sb., bude zpracován v případě zacházení </w:t>
      </w:r>
      <w:r w:rsidRPr="00767A3A">
        <w:rPr>
          <w:sz w:val="18"/>
          <w:szCs w:val="18"/>
        </w:rPr>
        <w:lastRenderedPageBreak/>
        <w:t>se</w:t>
      </w:r>
      <w:r w:rsidR="00C537C7" w:rsidRPr="00767A3A">
        <w:rPr>
          <w:sz w:val="18"/>
          <w:szCs w:val="18"/>
        </w:rPr>
        <w:t> </w:t>
      </w:r>
      <w:r w:rsidRPr="00767A3A">
        <w:rPr>
          <w:sz w:val="18"/>
          <w:szCs w:val="18"/>
        </w:rPr>
        <w:t>závadnými látkami ve větším rozsahu, nebo pokud je zacházením spojeno se</w:t>
      </w:r>
      <w:r w:rsidR="00C537C7" w:rsidRPr="00767A3A">
        <w:rPr>
          <w:sz w:val="18"/>
          <w:szCs w:val="18"/>
        </w:rPr>
        <w:t> </w:t>
      </w:r>
      <w:r w:rsidRPr="00767A3A">
        <w:rPr>
          <w:sz w:val="18"/>
          <w:szCs w:val="18"/>
        </w:rPr>
        <w:t>zvýšeným nebezpečím pro povrchové nebo podzemní vody.</w:t>
      </w:r>
    </w:p>
    <w:p w14:paraId="2894E9A9" w14:textId="77777777" w:rsidR="00B64D0C" w:rsidRPr="00767A3A" w:rsidRDefault="00B64D0C" w:rsidP="00EF4DD1">
      <w:pPr>
        <w:pStyle w:val="Text2-1"/>
        <w:tabs>
          <w:tab w:val="clear" w:pos="737"/>
          <w:tab w:val="num" w:pos="879"/>
        </w:tabs>
        <w:spacing w:line="276" w:lineRule="auto"/>
        <w:ind w:left="879"/>
        <w:rPr>
          <w:rFonts w:asciiTheme="majorHAnsi" w:hAnsiTheme="majorHAnsi"/>
        </w:rPr>
      </w:pPr>
      <w:r w:rsidRPr="00767A3A">
        <w:rPr>
          <w:rFonts w:asciiTheme="majorHAnsi" w:hAnsiTheme="majorHAnsi"/>
        </w:rPr>
        <w:t xml:space="preserve">Bude zajištěno odůvodněné stanovisko orgánu ochrany přírody dle § 45 i zákona č. 114/1992 Sb., o ochraně přírody a krajiny k lokalitám NATURA 2000. Součástí žádosti bude mapový výstup s vyznačením lokalit hodnotných z hlediska životního prostředí v okolí stavby. </w:t>
      </w:r>
    </w:p>
    <w:p w14:paraId="73D4ADDA" w14:textId="77777777" w:rsidR="00B64D0C" w:rsidRPr="00767A3A" w:rsidRDefault="00B64D0C" w:rsidP="00EF4DD1">
      <w:pPr>
        <w:pStyle w:val="Text2-1"/>
        <w:tabs>
          <w:tab w:val="clear" w:pos="737"/>
          <w:tab w:val="num" w:pos="879"/>
        </w:tabs>
        <w:spacing w:line="276" w:lineRule="auto"/>
        <w:ind w:left="879"/>
        <w:rPr>
          <w:rFonts w:asciiTheme="majorHAnsi" w:hAnsiTheme="majorHAnsi"/>
        </w:rPr>
      </w:pPr>
      <w:r w:rsidRPr="00767A3A">
        <w:rPr>
          <w:rFonts w:asciiTheme="majorHAnsi" w:hAnsiTheme="majorHAnsi"/>
        </w:rPr>
        <w:t>Na základě odůvodněného stanoviska k lokalitám NATURA 2000 bude příslušný orgán ochrany přírody požádán o vyjádření dle zákona č. 100/2001 Sb., o posuzování vlivu na životní prostředí. Ihned po obdržení budou vyjádření předána na odd. ŽP Objednatele.</w:t>
      </w:r>
    </w:p>
    <w:p w14:paraId="411E8842" w14:textId="77777777" w:rsidR="00B64D0C" w:rsidRPr="00767A3A" w:rsidRDefault="00B64D0C" w:rsidP="00EF4DD1">
      <w:pPr>
        <w:pStyle w:val="Text2-1"/>
        <w:tabs>
          <w:tab w:val="clear" w:pos="737"/>
          <w:tab w:val="num" w:pos="879"/>
        </w:tabs>
        <w:spacing w:line="276" w:lineRule="auto"/>
        <w:ind w:left="879"/>
        <w:rPr>
          <w:rFonts w:asciiTheme="majorHAnsi" w:hAnsiTheme="majorHAnsi"/>
        </w:rPr>
      </w:pPr>
      <w:r w:rsidRPr="00767A3A">
        <w:rPr>
          <w:rFonts w:asciiTheme="majorHAnsi" w:hAnsiTheme="majorHAnsi"/>
        </w:rPr>
        <w:t>Dokladová část bude obsahovat kapitolu Životní prostředí, která bude uspořádána do samostatné podsložky dokladové části. Zde bude řazeno: stanovisko k lokalitám NATURA 2000, vyjádření k EIA, závazné stanovisko ke kácení, rozhodnutí o zásahu do VKP, souhlas o vynětí ze ZPF, vyjádření k odnětí PUPFL výjimky, atp.</w:t>
      </w:r>
    </w:p>
    <w:p w14:paraId="4B5E182E" w14:textId="77777777" w:rsidR="00B64D0C" w:rsidRPr="00155233" w:rsidRDefault="00B64D0C" w:rsidP="00EF4DD1">
      <w:pPr>
        <w:pStyle w:val="Nadpis2-2"/>
        <w:spacing w:before="240" w:line="276" w:lineRule="auto"/>
        <w:contextualSpacing/>
        <w:jc w:val="both"/>
        <w:rPr>
          <w:rStyle w:val="Nadpis2-2Char"/>
          <w:b/>
        </w:rPr>
      </w:pPr>
      <w:bookmarkStart w:id="45" w:name="_Toc12973920"/>
      <w:bookmarkStart w:id="46" w:name="_Toc53129335"/>
      <w:r w:rsidRPr="00155233">
        <w:rPr>
          <w:rStyle w:val="Nadpis2-2Char"/>
          <w:b/>
        </w:rPr>
        <w:t>Smluvní zajištění</w:t>
      </w:r>
      <w:r>
        <w:rPr>
          <w:rStyle w:val="Nadpis2-2Char"/>
          <w:b/>
        </w:rPr>
        <w:t xml:space="preserve"> a </w:t>
      </w:r>
      <w:r w:rsidRPr="00155233">
        <w:rPr>
          <w:rStyle w:val="Nadpis2-2Char"/>
          <w:b/>
        </w:rPr>
        <w:t>dokladová část</w:t>
      </w:r>
      <w:bookmarkEnd w:id="45"/>
      <w:bookmarkEnd w:id="46"/>
    </w:p>
    <w:p w14:paraId="73D26C22" w14:textId="77777777" w:rsidR="00B64D0C" w:rsidRDefault="00B64D0C" w:rsidP="00EF4DD1">
      <w:pPr>
        <w:pStyle w:val="Text2-1"/>
        <w:tabs>
          <w:tab w:val="clear" w:pos="737"/>
          <w:tab w:val="num" w:pos="879"/>
        </w:tabs>
        <w:spacing w:line="276" w:lineRule="auto"/>
        <w:ind w:left="879"/>
        <w:rPr>
          <w:lang w:eastAsia="cs-CZ"/>
        </w:rPr>
      </w:pPr>
      <w:r>
        <w:rPr>
          <w:lang w:eastAsia="cs-CZ"/>
        </w:rPr>
        <w:t>Zhotovitel zajistí a odevzdá podklady pro majetkoprávní vypořádání:</w:t>
      </w:r>
    </w:p>
    <w:p w14:paraId="6A8B42DE" w14:textId="77777777" w:rsidR="00B64D0C" w:rsidRPr="000F2A4D" w:rsidRDefault="00B64D0C" w:rsidP="00E0102D">
      <w:pPr>
        <w:pStyle w:val="Text2-1"/>
        <w:numPr>
          <w:ilvl w:val="0"/>
          <w:numId w:val="19"/>
        </w:numPr>
        <w:spacing w:line="276" w:lineRule="auto"/>
      </w:pPr>
      <w:r w:rsidRPr="000F2A4D">
        <w:t>u trvalých záborů v případě dělení pozemků je to GP, žádost o souhlas s dělením pozemku jednotlivých vlastníků, souhlas s vynětím ze ZPF/LPF a znalecký posudek vyhotovený v souladu se zákonem č. 416/2009 Sb. v platném znění</w:t>
      </w:r>
      <w:r w:rsidR="007332BC">
        <w:t>,</w:t>
      </w:r>
    </w:p>
    <w:p w14:paraId="7B913BDA" w14:textId="77777777" w:rsidR="00B64D0C" w:rsidRPr="000F2A4D" w:rsidRDefault="00B64D0C" w:rsidP="00E0102D">
      <w:pPr>
        <w:pStyle w:val="Text2-1"/>
        <w:numPr>
          <w:ilvl w:val="0"/>
          <w:numId w:val="19"/>
        </w:numPr>
        <w:spacing w:line="276" w:lineRule="auto"/>
      </w:pPr>
      <w:r w:rsidRPr="000F2A4D">
        <w:t>u dočasných záborů podepsaný formulář „Souhlas vlastníka s navrhovaným stavebním záměrem“</w:t>
      </w:r>
      <w:r w:rsidR="007C4B8D">
        <w:t>,</w:t>
      </w:r>
    </w:p>
    <w:p w14:paraId="0DB2080B" w14:textId="77777777" w:rsidR="00B64D0C" w:rsidRPr="000F2A4D" w:rsidRDefault="00B64D0C" w:rsidP="00E0102D">
      <w:pPr>
        <w:pStyle w:val="Text2-1"/>
        <w:numPr>
          <w:ilvl w:val="0"/>
          <w:numId w:val="19"/>
        </w:numPr>
        <w:spacing w:line="276" w:lineRule="auto"/>
      </w:pPr>
      <w:r w:rsidRPr="000F2A4D">
        <w:t>u záborů pozemků k zatížení věcným břemenem GP a znalecký posudek vyhotovený v souladu se zákonem č. 416/2009 Sb. v platném znění</w:t>
      </w:r>
      <w:r w:rsidR="007C4B8D">
        <w:t>,</w:t>
      </w:r>
    </w:p>
    <w:p w14:paraId="01EB4C91" w14:textId="77777777" w:rsidR="00B64D0C" w:rsidRPr="000F2A4D" w:rsidRDefault="00B64D0C" w:rsidP="00E0102D">
      <w:pPr>
        <w:pStyle w:val="Text2-1"/>
        <w:numPr>
          <w:ilvl w:val="0"/>
          <w:numId w:val="19"/>
        </w:numPr>
        <w:spacing w:line="276" w:lineRule="auto"/>
      </w:pPr>
      <w:r w:rsidRPr="000F2A4D">
        <w:t xml:space="preserve">návrhy kupních smluv a smluv na věcná břemena předá na vyžádání zhotoviteli oddělení majetkového vypořádání. Tyto náklady jsou nedílnou součástí rozpočtu. </w:t>
      </w:r>
    </w:p>
    <w:p w14:paraId="3AE4FD7D" w14:textId="77777777" w:rsidR="00B64D0C" w:rsidRPr="0006599B" w:rsidRDefault="00B64D0C" w:rsidP="00EF4DD1">
      <w:pPr>
        <w:pStyle w:val="Text2-1"/>
        <w:tabs>
          <w:tab w:val="clear" w:pos="737"/>
          <w:tab w:val="num" w:pos="879"/>
        </w:tabs>
        <w:spacing w:line="276" w:lineRule="auto"/>
        <w:ind w:left="879"/>
        <w:rPr>
          <w:lang w:eastAsia="cs-CZ"/>
        </w:rPr>
      </w:pPr>
      <w:r>
        <w:rPr>
          <w:lang w:eastAsia="cs-CZ"/>
        </w:rPr>
        <w:t>V rámci smluvního zajištění stavby je Zhotovitel povinen zajistit veškeré podklady a smluvní zajištění na připojení k jednotlivým sítím (vodovodní, kanalizační, plynovodní apod.) pokud si to povaha stavby či navržené technické řešení vyžaduje.</w:t>
      </w:r>
    </w:p>
    <w:p w14:paraId="7DDD81B2" w14:textId="77777777" w:rsidR="00B64D0C" w:rsidRPr="0006599B" w:rsidRDefault="006142A4" w:rsidP="00EF4DD1">
      <w:pPr>
        <w:pStyle w:val="Text2-1"/>
        <w:tabs>
          <w:tab w:val="clear" w:pos="737"/>
          <w:tab w:val="num" w:pos="879"/>
        </w:tabs>
        <w:spacing w:line="276" w:lineRule="auto"/>
        <w:ind w:left="879"/>
        <w:rPr>
          <w:lang w:eastAsia="cs-CZ"/>
        </w:rPr>
      </w:pPr>
      <w:r>
        <w:rPr>
          <w:lang w:eastAsia="cs-CZ"/>
        </w:rPr>
        <w:t>V</w:t>
      </w:r>
      <w:r w:rsidR="00B64D0C">
        <w:rPr>
          <w:lang w:eastAsia="cs-CZ"/>
        </w:rPr>
        <w:t> rámci smluvního zajištění stavby je Zhotovitel povinen zajistit veškeré podklady a smluvní zajištění za připojení k přenosové nebo distribuční soustavě, nebo je požadováno, aby se Objednatel podílel podle výšky odebíraného příkonu na úhradě oprávněných nákladů provozovatele přenosové soustavy, nebo provozovatele příslušné distribuční soustavy spojených s připojením svého zař</w:t>
      </w:r>
      <w:r w:rsidR="00A35617">
        <w:rPr>
          <w:lang w:eastAsia="cs-CZ"/>
        </w:rPr>
        <w:t>ízení, které plyne ze zákona č. </w:t>
      </w:r>
      <w:r w:rsidR="00B64D0C">
        <w:rPr>
          <w:lang w:eastAsia="cs-CZ"/>
        </w:rPr>
        <w:t xml:space="preserve">458/2000 Sb. Jedná se taky o přeložky zařízení přenosové soustavy a zařízení distribuční soustavy a přeložky rozvodných tepelných zařízení, kdy přeložky těchto zařízení a soustav zajišťuje jeho vlastník na náklady Objednatele, přičemž vlastnictví zařízení přenosové soustavy, distribuční soustavy a rozvodných tepelných zařízení se po provedení přeložky nemění. </w:t>
      </w:r>
    </w:p>
    <w:p w14:paraId="35C57FFA" w14:textId="77777777" w:rsidR="00B64D0C" w:rsidRPr="00D4499C" w:rsidRDefault="00B64D0C" w:rsidP="00EF4DD1">
      <w:pPr>
        <w:pStyle w:val="Text2-1"/>
        <w:tabs>
          <w:tab w:val="clear" w:pos="737"/>
          <w:tab w:val="num" w:pos="879"/>
        </w:tabs>
        <w:spacing w:line="276" w:lineRule="auto"/>
        <w:ind w:left="879"/>
        <w:rPr>
          <w:lang w:eastAsia="cs-CZ"/>
        </w:rPr>
      </w:pPr>
      <w:r>
        <w:rPr>
          <w:lang w:eastAsia="cs-CZ"/>
        </w:rPr>
        <w:t xml:space="preserve">V rámci smluvního zajištění stavby je Zhotovitel povinen zajistit veškeré podklady a smluvní zajištění za vyvolanou nezbytnou úpravu, nebo překládku nadzemního nebo </w:t>
      </w:r>
      <w:r w:rsidRPr="00D4499C">
        <w:rPr>
          <w:lang w:eastAsia="cs-CZ"/>
        </w:rPr>
        <w:t>podzemního vedení veřejné komunikační sítě elektronických komunikací, a to na úrovni stávajícího technického řešení, které plynou ze zákona č. 127/2005 Sb.</w:t>
      </w:r>
    </w:p>
    <w:p w14:paraId="74CB6C77" w14:textId="77777777" w:rsidR="00B64D0C" w:rsidRPr="00D4499C" w:rsidRDefault="00B64D0C" w:rsidP="00EF4DD1">
      <w:pPr>
        <w:pStyle w:val="Text2-1"/>
        <w:tabs>
          <w:tab w:val="clear" w:pos="737"/>
          <w:tab w:val="num" w:pos="879"/>
        </w:tabs>
        <w:spacing w:line="276" w:lineRule="auto"/>
        <w:ind w:left="879"/>
        <w:rPr>
          <w:lang w:eastAsia="cs-CZ"/>
        </w:rPr>
      </w:pPr>
      <w:r w:rsidRPr="00D4499C">
        <w:rPr>
          <w:lang w:eastAsia="cs-CZ"/>
        </w:rPr>
        <w:t>V rámci projednání Zhotovitel díla předá všechny potřebné podklady pro společné řízení objednateli. Žádost o společné povolení podá zhotovitel a zajistí kompletní součinnost během společného řízení.</w:t>
      </w:r>
    </w:p>
    <w:p w14:paraId="3B0CF87B" w14:textId="77777777" w:rsidR="00B64D0C" w:rsidRPr="00D4499C" w:rsidRDefault="00B64D0C" w:rsidP="00EF4DD1">
      <w:pPr>
        <w:pStyle w:val="Text2-1"/>
        <w:tabs>
          <w:tab w:val="clear" w:pos="737"/>
          <w:tab w:val="num" w:pos="879"/>
        </w:tabs>
        <w:spacing w:line="276" w:lineRule="auto"/>
        <w:ind w:left="879"/>
        <w:rPr>
          <w:lang w:eastAsia="cs-CZ"/>
        </w:rPr>
      </w:pPr>
      <w:r w:rsidRPr="00D4499C">
        <w:rPr>
          <w:lang w:eastAsia="cs-CZ"/>
        </w:rPr>
        <w:t xml:space="preserve">Zhotovitel bude vůči obdrženým stanoviskům dotčených orgánů státní správy, institucí na ně reagovat, vypořádávat je a zajistí jejich plnění. Zhotovitel je povinen </w:t>
      </w:r>
      <w:r w:rsidRPr="00D4499C">
        <w:rPr>
          <w:lang w:eastAsia="cs-CZ"/>
        </w:rPr>
        <w:lastRenderedPageBreak/>
        <w:t>stanoviska zasílat objednateli a informovat jej o jejich stavu. Zhotovitel se bude aktivně účastnit jednání s dotčenými orgány a organizacemi.</w:t>
      </w:r>
    </w:p>
    <w:p w14:paraId="7BA56C35" w14:textId="77777777" w:rsidR="00B64D0C" w:rsidRDefault="00B64D0C" w:rsidP="00EF4DD1">
      <w:pPr>
        <w:pStyle w:val="Nadpis2-2"/>
        <w:spacing w:before="240" w:line="276" w:lineRule="auto"/>
        <w:contextualSpacing/>
        <w:jc w:val="both"/>
      </w:pPr>
      <w:bookmarkStart w:id="47" w:name="_Toc487808783"/>
      <w:bookmarkStart w:id="48" w:name="_Toc12973921"/>
      <w:bookmarkStart w:id="49" w:name="_Ref50533271"/>
      <w:bookmarkStart w:id="50" w:name="_Toc53129336"/>
      <w:bookmarkStart w:id="51" w:name="_Toc451167063"/>
      <w:bookmarkStart w:id="52" w:name="_Toc440888242"/>
      <w:bookmarkStart w:id="53" w:name="_Toc426628800"/>
      <w:r>
        <w:t>Koordinátor BOZP na staveništi v přípravě</w:t>
      </w:r>
      <w:bookmarkEnd w:id="47"/>
      <w:bookmarkEnd w:id="48"/>
      <w:bookmarkEnd w:id="49"/>
      <w:bookmarkEnd w:id="50"/>
    </w:p>
    <w:p w14:paraId="1435322E" w14:textId="77777777" w:rsidR="00B64D0C" w:rsidRPr="00A35617" w:rsidRDefault="00B64D0C" w:rsidP="00EF4DD1">
      <w:pPr>
        <w:pStyle w:val="Text2-1"/>
        <w:tabs>
          <w:tab w:val="clear" w:pos="737"/>
          <w:tab w:val="num" w:pos="879"/>
        </w:tabs>
        <w:spacing w:line="276" w:lineRule="auto"/>
        <w:ind w:left="879"/>
        <w:rPr>
          <w:rFonts w:asciiTheme="majorHAnsi" w:hAnsiTheme="majorHAnsi"/>
        </w:rPr>
      </w:pPr>
      <w:r w:rsidRPr="00A35617">
        <w:rPr>
          <w:rFonts w:asciiTheme="majorHAnsi" w:hAnsiTheme="majorHAnsi"/>
          <w:bCs/>
        </w:rPr>
        <w:t xml:space="preserve">Součástí povinnosti Zhotovitele je zajištění veškerých </w:t>
      </w:r>
      <w:r w:rsidRPr="00A35617">
        <w:rPr>
          <w:rFonts w:asciiTheme="majorHAnsi" w:hAnsiTheme="majorHAnsi"/>
        </w:rPr>
        <w:t>činností koordinátora BOZP (bezpečnosti a ochrany zdraví při práci) na staveništi odborně způsobilou osobou a to</w:t>
      </w:r>
      <w:r w:rsidR="00E57C75" w:rsidRPr="00A35617">
        <w:rPr>
          <w:rFonts w:asciiTheme="majorHAnsi" w:hAnsiTheme="majorHAnsi"/>
        </w:rPr>
        <w:t> </w:t>
      </w:r>
      <w:r w:rsidRPr="00A35617">
        <w:rPr>
          <w:rFonts w:asciiTheme="majorHAnsi" w:hAnsiTheme="majorHAnsi"/>
        </w:rPr>
        <w:t xml:space="preserve">ve fázi přípravy stavby (vše dle ustanovení zákona č. 309/2006 Sb. v platném znění) </w:t>
      </w:r>
      <w:r w:rsidRPr="00A35617">
        <w:rPr>
          <w:rFonts w:asciiTheme="majorHAnsi" w:hAnsiTheme="majorHAnsi"/>
          <w:bCs/>
        </w:rPr>
        <w:t>  </w:t>
      </w:r>
      <w:r w:rsidRPr="00A35617">
        <w:rPr>
          <w:rFonts w:asciiTheme="majorHAnsi" w:hAnsiTheme="majorHAnsi"/>
        </w:rPr>
        <w:t>včetně dodání</w:t>
      </w:r>
      <w:r w:rsidRPr="00A35617">
        <w:rPr>
          <w:rFonts w:asciiTheme="majorHAnsi" w:hAnsiTheme="majorHAnsi"/>
          <w:bCs/>
        </w:rPr>
        <w:t xml:space="preserve"> všech podkladů potřebných  pro činnost koordinátora bezpečnosti a ochrany zdraví při práci na staveništi již ve fázi přípravy, tj. v rámci zpracování přípravné dokumentace stavby a projektového souhrnného řešení stavby, a to v souladu s platnou legislativou. Zejména se jedná o činnosti, jež jsou popsány ve</w:t>
      </w:r>
      <w:r w:rsidR="00E57C75" w:rsidRPr="00A35617">
        <w:rPr>
          <w:rFonts w:asciiTheme="majorHAnsi" w:hAnsiTheme="majorHAnsi"/>
        </w:rPr>
        <w:t> </w:t>
      </w:r>
      <w:r w:rsidRPr="00A35617">
        <w:rPr>
          <w:rFonts w:asciiTheme="majorHAnsi" w:hAnsiTheme="majorHAnsi"/>
          <w:bCs/>
        </w:rPr>
        <w:t>vzoru smlouvy na výkon činnosti koordinátora BOZP  na staveništi ve fázi přípravy stavby – viz 4.8.2 Stanovené činnosti koordinátora:</w:t>
      </w:r>
    </w:p>
    <w:bookmarkEnd w:id="51"/>
    <w:p w14:paraId="57D2CB2D" w14:textId="77777777" w:rsidR="00B64D0C" w:rsidRPr="00A35617" w:rsidRDefault="00B64D0C" w:rsidP="00E0102D">
      <w:pPr>
        <w:pStyle w:val="Odstavecseseznamem"/>
        <w:numPr>
          <w:ilvl w:val="1"/>
          <w:numId w:val="12"/>
        </w:numPr>
        <w:spacing w:before="80" w:after="0"/>
        <w:contextualSpacing w:val="0"/>
        <w:jc w:val="both"/>
        <w:rPr>
          <w:rFonts w:asciiTheme="majorHAnsi" w:hAnsiTheme="majorHAnsi" w:cs="Arial"/>
          <w:vanish/>
          <w:sz w:val="18"/>
          <w:szCs w:val="18"/>
          <w:highlight w:val="yellow"/>
        </w:rPr>
      </w:pPr>
    </w:p>
    <w:p w14:paraId="4CC96D97" w14:textId="77777777" w:rsidR="00B64D0C" w:rsidRPr="00A35617" w:rsidRDefault="00B64D0C" w:rsidP="00E0102D">
      <w:pPr>
        <w:pStyle w:val="Text2-1"/>
        <w:numPr>
          <w:ilvl w:val="0"/>
          <w:numId w:val="10"/>
        </w:numPr>
        <w:spacing w:line="276" w:lineRule="auto"/>
        <w:rPr>
          <w:rFonts w:asciiTheme="majorHAnsi" w:hAnsiTheme="majorHAnsi"/>
        </w:rPr>
      </w:pPr>
      <w:bookmarkStart w:id="54" w:name="_Toc487808784"/>
      <w:bookmarkStart w:id="55" w:name="_Toc486228804"/>
      <w:bookmarkStart w:id="56" w:name="_Toc467663457"/>
      <w:bookmarkStart w:id="57" w:name="_Toc466980729"/>
      <w:bookmarkStart w:id="58" w:name="_Toc465068528"/>
      <w:bookmarkStart w:id="59" w:name="_Toc464457566"/>
      <w:bookmarkStart w:id="60" w:name="_Toc464457452"/>
      <w:bookmarkStart w:id="61" w:name="_Toc12373070"/>
      <w:bookmarkEnd w:id="52"/>
      <w:bookmarkEnd w:id="53"/>
      <w:r w:rsidRPr="00A35617">
        <w:rPr>
          <w:rFonts w:asciiTheme="majorHAnsi" w:hAnsiTheme="majorHAnsi"/>
        </w:rPr>
        <w:t>vypracování plánu bezpečnosti a ochrany zdraví při práci na staveništi odborně způsobilou osobou dle zákona č. 309/2006 Sb. v platném znění (dále jen „plán BOZP“) včetně části týkající se bezpečnosti a ochrany zdraví při práci při</w:t>
      </w:r>
      <w:r w:rsidR="00E57C75" w:rsidRPr="00A35617">
        <w:rPr>
          <w:rFonts w:asciiTheme="majorHAnsi" w:hAnsiTheme="majorHAnsi"/>
        </w:rPr>
        <w:t> </w:t>
      </w:r>
      <w:r w:rsidRPr="00A35617">
        <w:rPr>
          <w:rFonts w:asciiTheme="majorHAnsi" w:hAnsiTheme="majorHAnsi"/>
        </w:rPr>
        <w:t>udržovacích pracích  stavby a to vše  před zahájením prací na staveništi v souladu § 14 výše uvedeného zákon,</w:t>
      </w:r>
      <w:bookmarkEnd w:id="54"/>
      <w:bookmarkEnd w:id="55"/>
      <w:bookmarkEnd w:id="56"/>
      <w:bookmarkEnd w:id="57"/>
      <w:bookmarkEnd w:id="58"/>
      <w:bookmarkEnd w:id="59"/>
      <w:bookmarkEnd w:id="60"/>
      <w:bookmarkEnd w:id="61"/>
    </w:p>
    <w:p w14:paraId="667E1770" w14:textId="77777777" w:rsidR="00B64D0C" w:rsidRPr="00A35617" w:rsidRDefault="00B64D0C" w:rsidP="00E0102D">
      <w:pPr>
        <w:pStyle w:val="Text2-1"/>
        <w:numPr>
          <w:ilvl w:val="0"/>
          <w:numId w:val="10"/>
        </w:numPr>
        <w:spacing w:line="276" w:lineRule="auto"/>
        <w:rPr>
          <w:rFonts w:asciiTheme="majorHAnsi" w:hAnsiTheme="majorHAnsi"/>
        </w:rPr>
      </w:pPr>
      <w:bookmarkStart w:id="62" w:name="_Toc487808785"/>
      <w:bookmarkStart w:id="63" w:name="_Toc486228805"/>
      <w:bookmarkStart w:id="64" w:name="_Toc467663458"/>
      <w:bookmarkStart w:id="65" w:name="_Toc466980730"/>
      <w:bookmarkStart w:id="66" w:name="_Toc465068529"/>
      <w:bookmarkStart w:id="67" w:name="_Toc464457567"/>
      <w:bookmarkStart w:id="68" w:name="_Toc464457453"/>
      <w:bookmarkStart w:id="69" w:name="_Toc12373071"/>
      <w:r w:rsidRPr="00A35617">
        <w:rPr>
          <w:rFonts w:asciiTheme="majorHAnsi" w:hAnsiTheme="majorHAnsi"/>
        </w:rPr>
        <w:t>kontrola navrhovaných projektových řešení z pohledu BOZP a zajištění zapracování případných změn,</w:t>
      </w:r>
      <w:bookmarkEnd w:id="62"/>
      <w:bookmarkEnd w:id="63"/>
      <w:bookmarkEnd w:id="64"/>
      <w:bookmarkEnd w:id="65"/>
      <w:bookmarkEnd w:id="66"/>
      <w:bookmarkEnd w:id="67"/>
      <w:bookmarkEnd w:id="68"/>
      <w:bookmarkEnd w:id="69"/>
      <w:r w:rsidRPr="00A35617">
        <w:rPr>
          <w:rFonts w:asciiTheme="majorHAnsi" w:hAnsiTheme="majorHAnsi"/>
        </w:rPr>
        <w:t xml:space="preserve"> </w:t>
      </w:r>
    </w:p>
    <w:p w14:paraId="0E561EDF" w14:textId="77777777" w:rsidR="00B64D0C" w:rsidRPr="00A35617" w:rsidRDefault="00B64D0C" w:rsidP="00E0102D">
      <w:pPr>
        <w:pStyle w:val="Text2-1"/>
        <w:numPr>
          <w:ilvl w:val="0"/>
          <w:numId w:val="10"/>
        </w:numPr>
        <w:spacing w:line="276" w:lineRule="auto"/>
        <w:rPr>
          <w:rFonts w:asciiTheme="majorHAnsi" w:hAnsiTheme="majorHAnsi"/>
        </w:rPr>
      </w:pPr>
      <w:bookmarkStart w:id="70" w:name="_Toc487808786"/>
      <w:bookmarkStart w:id="71" w:name="_Toc486228806"/>
      <w:bookmarkStart w:id="72" w:name="_Toc467663459"/>
      <w:bookmarkStart w:id="73" w:name="_Toc466980731"/>
      <w:bookmarkStart w:id="74" w:name="_Toc465068530"/>
      <w:bookmarkStart w:id="75" w:name="_Toc464457568"/>
      <w:bookmarkStart w:id="76" w:name="_Toc464457454"/>
      <w:bookmarkStart w:id="77" w:name="_Toc12373072"/>
      <w:r w:rsidRPr="00A35617">
        <w:rPr>
          <w:rFonts w:asciiTheme="majorHAnsi" w:hAnsiTheme="majorHAnsi"/>
        </w:rPr>
        <w:t>účast na poradách a schůzkách svolaných projektantem stavby, a to i dílčích,</w:t>
      </w:r>
      <w:bookmarkEnd w:id="70"/>
      <w:bookmarkEnd w:id="71"/>
      <w:bookmarkEnd w:id="72"/>
      <w:bookmarkEnd w:id="73"/>
      <w:bookmarkEnd w:id="74"/>
      <w:bookmarkEnd w:id="75"/>
      <w:bookmarkEnd w:id="76"/>
      <w:bookmarkEnd w:id="77"/>
    </w:p>
    <w:p w14:paraId="18EB1C2B" w14:textId="77777777" w:rsidR="00B64D0C" w:rsidRPr="00A35617" w:rsidRDefault="00B64D0C" w:rsidP="00E0102D">
      <w:pPr>
        <w:pStyle w:val="Text2-1"/>
        <w:numPr>
          <w:ilvl w:val="0"/>
          <w:numId w:val="10"/>
        </w:numPr>
        <w:spacing w:line="276" w:lineRule="auto"/>
        <w:rPr>
          <w:rFonts w:asciiTheme="majorHAnsi" w:hAnsiTheme="majorHAnsi"/>
        </w:rPr>
      </w:pPr>
      <w:bookmarkStart w:id="78" w:name="_Toc487808787"/>
      <w:bookmarkStart w:id="79" w:name="_Toc486228807"/>
      <w:bookmarkStart w:id="80" w:name="_Toc467663460"/>
      <w:bookmarkStart w:id="81" w:name="_Toc466980732"/>
      <w:bookmarkStart w:id="82" w:name="_Toc465068531"/>
      <w:bookmarkStart w:id="83" w:name="_Toc464457569"/>
      <w:bookmarkStart w:id="84" w:name="_Toc464457455"/>
      <w:bookmarkStart w:id="85" w:name="_Toc12373073"/>
      <w:r w:rsidRPr="00A35617">
        <w:rPr>
          <w:rFonts w:asciiTheme="majorHAnsi" w:hAnsiTheme="majorHAnsi"/>
        </w:rPr>
        <w:t>prohlídka místa stavby a staveniště včetně zdokumentování zásadních informací - jako jsou společná pracoviště železničář a ostatních profesí mající pracoviště na</w:t>
      </w:r>
      <w:r w:rsidR="00E57C75" w:rsidRPr="00A35617">
        <w:rPr>
          <w:rFonts w:asciiTheme="majorHAnsi" w:hAnsiTheme="majorHAnsi"/>
        </w:rPr>
        <w:t> </w:t>
      </w:r>
      <w:r w:rsidRPr="00A35617">
        <w:rPr>
          <w:rFonts w:asciiTheme="majorHAnsi" w:hAnsiTheme="majorHAnsi"/>
        </w:rPr>
        <w:t>staveništi, vliv na cestující veřejnost, okolí, osvětlení, oplocení,  atd.,</w:t>
      </w:r>
      <w:bookmarkEnd w:id="78"/>
      <w:bookmarkEnd w:id="79"/>
      <w:bookmarkEnd w:id="80"/>
      <w:bookmarkEnd w:id="81"/>
      <w:bookmarkEnd w:id="82"/>
      <w:bookmarkEnd w:id="83"/>
      <w:bookmarkEnd w:id="84"/>
      <w:bookmarkEnd w:id="85"/>
    </w:p>
    <w:p w14:paraId="0EA45838" w14:textId="77777777" w:rsidR="00B64D0C" w:rsidRPr="00A35617" w:rsidRDefault="00B64D0C" w:rsidP="00E0102D">
      <w:pPr>
        <w:pStyle w:val="Text2-1"/>
        <w:numPr>
          <w:ilvl w:val="0"/>
          <w:numId w:val="10"/>
        </w:numPr>
        <w:spacing w:line="276" w:lineRule="auto"/>
        <w:rPr>
          <w:rFonts w:asciiTheme="majorHAnsi" w:hAnsiTheme="majorHAnsi"/>
        </w:rPr>
      </w:pPr>
      <w:bookmarkStart w:id="86" w:name="_Toc487808788"/>
      <w:bookmarkStart w:id="87" w:name="_Toc486228808"/>
      <w:bookmarkStart w:id="88" w:name="_Toc467663461"/>
      <w:bookmarkStart w:id="89" w:name="_Toc466980733"/>
      <w:bookmarkStart w:id="90" w:name="_Toc465068532"/>
      <w:bookmarkStart w:id="91" w:name="_Toc464457570"/>
      <w:bookmarkStart w:id="92" w:name="_Toc464457456"/>
      <w:bookmarkStart w:id="93" w:name="_Toc12373074"/>
      <w:r w:rsidRPr="00A35617">
        <w:rPr>
          <w:rFonts w:asciiTheme="majorHAnsi" w:hAnsiTheme="majorHAnsi"/>
        </w:rPr>
        <w:t>vypracování přehledu právních předpisů týkající se bezpečnosti a ochrany zdraví při</w:t>
      </w:r>
      <w:r w:rsidR="00E57C75" w:rsidRPr="00A35617">
        <w:rPr>
          <w:rFonts w:asciiTheme="majorHAnsi" w:hAnsiTheme="majorHAnsi"/>
        </w:rPr>
        <w:t> </w:t>
      </w:r>
      <w:r w:rsidRPr="00A35617">
        <w:rPr>
          <w:rFonts w:asciiTheme="majorHAnsi" w:hAnsiTheme="majorHAnsi"/>
        </w:rPr>
        <w:t>práci na staveništi a ochrany životního prostředí vztahujících se ke stavbě a jejímu bezprostřednímu okolí,</w:t>
      </w:r>
      <w:bookmarkEnd w:id="86"/>
      <w:bookmarkEnd w:id="87"/>
      <w:bookmarkEnd w:id="88"/>
      <w:bookmarkEnd w:id="89"/>
      <w:bookmarkEnd w:id="90"/>
      <w:bookmarkEnd w:id="91"/>
      <w:bookmarkEnd w:id="92"/>
      <w:bookmarkEnd w:id="93"/>
    </w:p>
    <w:p w14:paraId="51D91178" w14:textId="77777777" w:rsidR="00B64D0C" w:rsidRPr="00A35617" w:rsidRDefault="00B64D0C" w:rsidP="00E0102D">
      <w:pPr>
        <w:pStyle w:val="Text2-1"/>
        <w:numPr>
          <w:ilvl w:val="0"/>
          <w:numId w:val="10"/>
        </w:numPr>
        <w:spacing w:line="276" w:lineRule="auto"/>
        <w:rPr>
          <w:rFonts w:asciiTheme="majorHAnsi" w:hAnsiTheme="majorHAnsi"/>
        </w:rPr>
      </w:pPr>
      <w:bookmarkStart w:id="94" w:name="_Toc467663462"/>
      <w:bookmarkStart w:id="95" w:name="_Toc466980734"/>
      <w:bookmarkStart w:id="96" w:name="_Toc465068533"/>
      <w:bookmarkStart w:id="97" w:name="_Toc464457571"/>
      <w:bookmarkStart w:id="98" w:name="_Toc464457457"/>
      <w:bookmarkStart w:id="99" w:name="_Toc487808789"/>
      <w:bookmarkStart w:id="100" w:name="_Toc486228809"/>
      <w:bookmarkStart w:id="101" w:name="_Toc12373075"/>
      <w:r w:rsidRPr="00A35617">
        <w:rPr>
          <w:rFonts w:asciiTheme="majorHAnsi" w:hAnsiTheme="majorHAnsi"/>
        </w:rPr>
        <w:t>vypracování přehledu osob nacházejících se na staveništi (zaměstnanc</w:t>
      </w:r>
      <w:r w:rsidR="00E57C75">
        <w:rPr>
          <w:rFonts w:asciiTheme="majorHAnsi" w:hAnsiTheme="majorHAnsi"/>
        </w:rPr>
        <w:t>ů</w:t>
      </w:r>
      <w:r w:rsidRPr="00A35617">
        <w:rPr>
          <w:rFonts w:asciiTheme="majorHAnsi" w:hAnsiTheme="majorHAnsi"/>
        </w:rPr>
        <w:t xml:space="preserve"> SŽ, ČD, </w:t>
      </w:r>
      <w:r w:rsidR="00E57C75">
        <w:rPr>
          <w:rFonts w:asciiTheme="majorHAnsi" w:hAnsiTheme="majorHAnsi"/>
        </w:rPr>
        <w:t>ČD</w:t>
      </w:r>
      <w:r w:rsidR="00E57C75" w:rsidRPr="00A35617">
        <w:rPr>
          <w:rFonts w:asciiTheme="majorHAnsi" w:hAnsiTheme="majorHAnsi"/>
        </w:rPr>
        <w:t> </w:t>
      </w:r>
      <w:r w:rsidRPr="00A35617">
        <w:rPr>
          <w:rFonts w:asciiTheme="majorHAnsi" w:hAnsiTheme="majorHAnsi"/>
        </w:rPr>
        <w:t>CARGO, cestující veřejnost</w:t>
      </w:r>
      <w:r w:rsidR="00E57C75">
        <w:rPr>
          <w:rFonts w:asciiTheme="majorHAnsi" w:hAnsiTheme="majorHAnsi"/>
        </w:rPr>
        <w:t>i</w:t>
      </w:r>
      <w:r w:rsidRPr="00A35617">
        <w:rPr>
          <w:rFonts w:asciiTheme="majorHAnsi" w:hAnsiTheme="majorHAnsi"/>
        </w:rPr>
        <w:t>, civilní</w:t>
      </w:r>
      <w:r w:rsidR="00E57C75">
        <w:rPr>
          <w:rFonts w:asciiTheme="majorHAnsi" w:hAnsiTheme="majorHAnsi"/>
        </w:rPr>
        <w:t>ch</w:t>
      </w:r>
      <w:r w:rsidRPr="00A35617">
        <w:rPr>
          <w:rFonts w:asciiTheme="majorHAnsi" w:hAnsiTheme="majorHAnsi"/>
        </w:rPr>
        <w:t xml:space="preserve"> osob</w:t>
      </w:r>
      <w:r w:rsidR="00E57C75">
        <w:rPr>
          <w:rFonts w:asciiTheme="majorHAnsi" w:hAnsiTheme="majorHAnsi"/>
        </w:rPr>
        <w:t xml:space="preserve">, </w:t>
      </w:r>
      <w:r w:rsidRPr="00A35617">
        <w:rPr>
          <w:rFonts w:asciiTheme="majorHAnsi" w:hAnsiTheme="majorHAnsi"/>
        </w:rPr>
        <w:t>atd.)</w:t>
      </w:r>
      <w:bookmarkEnd w:id="94"/>
      <w:bookmarkEnd w:id="95"/>
      <w:bookmarkEnd w:id="96"/>
      <w:bookmarkEnd w:id="97"/>
      <w:bookmarkEnd w:id="98"/>
      <w:r w:rsidRPr="00A35617">
        <w:rPr>
          <w:rFonts w:asciiTheme="majorHAnsi" w:hAnsiTheme="majorHAnsi"/>
        </w:rPr>
        <w:t>,</w:t>
      </w:r>
      <w:bookmarkEnd w:id="99"/>
      <w:bookmarkEnd w:id="100"/>
      <w:bookmarkEnd w:id="101"/>
      <w:r w:rsidRPr="00A35617">
        <w:rPr>
          <w:rFonts w:asciiTheme="majorHAnsi" w:hAnsiTheme="majorHAnsi"/>
        </w:rPr>
        <w:t xml:space="preserve"> </w:t>
      </w:r>
    </w:p>
    <w:p w14:paraId="0F7FFA1E" w14:textId="77777777" w:rsidR="00B64D0C" w:rsidRPr="00A35617" w:rsidRDefault="00B64D0C" w:rsidP="00E0102D">
      <w:pPr>
        <w:pStyle w:val="Text2-1"/>
        <w:numPr>
          <w:ilvl w:val="0"/>
          <w:numId w:val="10"/>
        </w:numPr>
        <w:spacing w:line="276" w:lineRule="auto"/>
        <w:rPr>
          <w:rFonts w:asciiTheme="majorHAnsi" w:hAnsiTheme="majorHAnsi"/>
        </w:rPr>
      </w:pPr>
      <w:bookmarkStart w:id="102" w:name="_Toc487808790"/>
      <w:bookmarkStart w:id="103" w:name="_Toc486228810"/>
      <w:bookmarkStart w:id="104" w:name="_Toc467663463"/>
      <w:bookmarkStart w:id="105" w:name="_Toc466980735"/>
      <w:bookmarkStart w:id="106" w:name="_Toc465068534"/>
      <w:bookmarkStart w:id="107" w:name="_Toc464457572"/>
      <w:bookmarkStart w:id="108" w:name="_Toc464457458"/>
      <w:bookmarkStart w:id="109" w:name="_Toc12373076"/>
      <w:r w:rsidRPr="00A35617">
        <w:rPr>
          <w:rFonts w:asciiTheme="majorHAnsi" w:hAnsiTheme="majorHAnsi"/>
        </w:rPr>
        <w:t>jednoznačné stanovení nebezpečí a rizika, která se mohou při realizaci stavby a</w:t>
      </w:r>
      <w:r w:rsidR="00E57C75" w:rsidRPr="00A35617">
        <w:rPr>
          <w:rFonts w:asciiTheme="majorHAnsi" w:hAnsiTheme="majorHAnsi"/>
        </w:rPr>
        <w:t> </w:t>
      </w:r>
      <w:r w:rsidRPr="00A35617">
        <w:rPr>
          <w:rFonts w:asciiTheme="majorHAnsi" w:hAnsiTheme="majorHAnsi"/>
        </w:rPr>
        <w:t>v jejím bezprostředním okolí vyskytnout, se zřetelem na práce a činnosti vystavující fyzické osoby zvýšenému ohrožení života, poškození zdraví a vzniku nemocí z povolání,</w:t>
      </w:r>
      <w:bookmarkEnd w:id="102"/>
      <w:bookmarkEnd w:id="103"/>
      <w:bookmarkEnd w:id="104"/>
      <w:bookmarkEnd w:id="105"/>
      <w:bookmarkEnd w:id="106"/>
      <w:bookmarkEnd w:id="107"/>
      <w:bookmarkEnd w:id="108"/>
      <w:bookmarkEnd w:id="109"/>
      <w:r w:rsidRPr="00A35617">
        <w:rPr>
          <w:rFonts w:asciiTheme="majorHAnsi" w:hAnsiTheme="majorHAnsi"/>
        </w:rPr>
        <w:t xml:space="preserve"> </w:t>
      </w:r>
    </w:p>
    <w:p w14:paraId="3BAB1C5A" w14:textId="77777777" w:rsidR="00B64D0C" w:rsidRPr="00A35617" w:rsidRDefault="00B64D0C" w:rsidP="00E0102D">
      <w:pPr>
        <w:pStyle w:val="Text2-1"/>
        <w:numPr>
          <w:ilvl w:val="0"/>
          <w:numId w:val="10"/>
        </w:numPr>
        <w:spacing w:line="276" w:lineRule="auto"/>
        <w:rPr>
          <w:rFonts w:asciiTheme="majorHAnsi" w:hAnsiTheme="majorHAnsi"/>
        </w:rPr>
      </w:pPr>
      <w:bookmarkStart w:id="110" w:name="_Toc487808791"/>
      <w:bookmarkStart w:id="111" w:name="_Toc486228811"/>
      <w:bookmarkStart w:id="112" w:name="_Toc467663464"/>
      <w:bookmarkStart w:id="113" w:name="_Toc466980736"/>
      <w:bookmarkStart w:id="114" w:name="_Toc465068535"/>
      <w:bookmarkStart w:id="115" w:name="_Toc464457573"/>
      <w:bookmarkStart w:id="116" w:name="_Toc464457459"/>
      <w:bookmarkStart w:id="117" w:name="_Toc12373077"/>
      <w:r w:rsidRPr="00A35617">
        <w:rPr>
          <w:rFonts w:asciiTheme="majorHAnsi" w:hAnsiTheme="majorHAnsi"/>
        </w:rPr>
        <w:t>zajištění veškerých podkladů odpovídajících národnímu standardu bezpečnosti, ochrany zdraví nutné pro zajištění bezpečného a zdraví neohrožujícího pracovního prostředí a podmínek výkonu práce, na které je třeba vzít zřetel s ohledem na</w:t>
      </w:r>
      <w:r w:rsidR="00E57C75" w:rsidRPr="00A35617">
        <w:rPr>
          <w:rFonts w:asciiTheme="majorHAnsi" w:hAnsiTheme="majorHAnsi"/>
        </w:rPr>
        <w:t> </w:t>
      </w:r>
      <w:r w:rsidRPr="00A35617">
        <w:rPr>
          <w:rFonts w:asciiTheme="majorHAnsi" w:hAnsiTheme="majorHAnsi"/>
        </w:rPr>
        <w:t>charakter stavby a její realizaci,</w:t>
      </w:r>
      <w:bookmarkEnd w:id="110"/>
      <w:bookmarkEnd w:id="111"/>
      <w:bookmarkEnd w:id="112"/>
      <w:bookmarkEnd w:id="113"/>
      <w:bookmarkEnd w:id="114"/>
      <w:bookmarkEnd w:id="115"/>
      <w:bookmarkEnd w:id="116"/>
      <w:bookmarkEnd w:id="117"/>
    </w:p>
    <w:p w14:paraId="2E6B7F2A" w14:textId="77777777" w:rsidR="00B64D0C" w:rsidRPr="00A35617" w:rsidRDefault="00B64D0C" w:rsidP="00E0102D">
      <w:pPr>
        <w:pStyle w:val="Text2-1"/>
        <w:numPr>
          <w:ilvl w:val="0"/>
          <w:numId w:val="10"/>
        </w:numPr>
        <w:spacing w:line="276" w:lineRule="auto"/>
        <w:rPr>
          <w:rFonts w:asciiTheme="majorHAnsi" w:hAnsiTheme="majorHAnsi"/>
        </w:rPr>
      </w:pPr>
      <w:bookmarkStart w:id="118" w:name="_Toc487808792"/>
      <w:bookmarkStart w:id="119" w:name="_Toc486228812"/>
      <w:bookmarkStart w:id="120" w:name="_Toc467663465"/>
      <w:bookmarkStart w:id="121" w:name="_Toc466980737"/>
      <w:bookmarkStart w:id="122" w:name="_Toc465068536"/>
      <w:bookmarkStart w:id="123" w:name="_Toc464457574"/>
      <w:bookmarkStart w:id="124" w:name="_Toc464457460"/>
      <w:bookmarkStart w:id="125" w:name="_Toc12373078"/>
      <w:r w:rsidRPr="00A35617">
        <w:rPr>
          <w:rFonts w:asciiTheme="majorHAnsi" w:hAnsiTheme="majorHAnsi"/>
        </w:rPr>
        <w:t>zabezpečení, aby plán BOZP obsahoval, přiměřeně povaze a rozsahu stavby a místním, klimatickým a provozním podmínkách staveniště údaje, informace a postupy zpracované v podrobnostech nezbytných pro zajištění bezpečné a zdraví neohrožující práce, a aby byl odsouhlasen a podepsán všemi zhotoviteli, pokud jsou</w:t>
      </w:r>
      <w:r w:rsidR="00E57C75" w:rsidRPr="00A35617">
        <w:rPr>
          <w:rFonts w:asciiTheme="majorHAnsi" w:hAnsiTheme="majorHAnsi"/>
        </w:rPr>
        <w:t> </w:t>
      </w:r>
      <w:r w:rsidRPr="00A35617">
        <w:rPr>
          <w:rFonts w:asciiTheme="majorHAnsi" w:hAnsiTheme="majorHAnsi"/>
        </w:rPr>
        <w:t>v době zpracování plánu známi; vytvořit v plánu BOZP přílohu „Nesoulady“ při</w:t>
      </w:r>
      <w:r w:rsidR="00E57C75" w:rsidRPr="00A35617">
        <w:rPr>
          <w:rFonts w:asciiTheme="majorHAnsi" w:hAnsiTheme="majorHAnsi"/>
        </w:rPr>
        <w:t> </w:t>
      </w:r>
      <w:r w:rsidRPr="00A35617">
        <w:rPr>
          <w:rFonts w:asciiTheme="majorHAnsi" w:hAnsiTheme="majorHAnsi"/>
        </w:rPr>
        <w:t>řešení problematiky BOZP,</w:t>
      </w:r>
      <w:bookmarkEnd w:id="118"/>
      <w:bookmarkEnd w:id="119"/>
      <w:bookmarkEnd w:id="120"/>
      <w:bookmarkEnd w:id="121"/>
      <w:bookmarkEnd w:id="122"/>
      <w:bookmarkEnd w:id="123"/>
      <w:bookmarkEnd w:id="124"/>
      <w:bookmarkEnd w:id="125"/>
    </w:p>
    <w:p w14:paraId="6CFA3942" w14:textId="77777777" w:rsidR="00B64D0C" w:rsidRPr="00A35617" w:rsidRDefault="00B64D0C" w:rsidP="00E0102D">
      <w:pPr>
        <w:pStyle w:val="Text2-1"/>
        <w:numPr>
          <w:ilvl w:val="0"/>
          <w:numId w:val="10"/>
        </w:numPr>
        <w:spacing w:line="276" w:lineRule="auto"/>
        <w:rPr>
          <w:rFonts w:asciiTheme="majorHAnsi" w:hAnsiTheme="majorHAnsi"/>
        </w:rPr>
      </w:pPr>
      <w:bookmarkStart w:id="126" w:name="_Toc487808793"/>
      <w:bookmarkStart w:id="127" w:name="_Toc486228813"/>
      <w:bookmarkStart w:id="128" w:name="_Toc467663466"/>
      <w:bookmarkStart w:id="129" w:name="_Toc466980738"/>
      <w:bookmarkStart w:id="130" w:name="_Toc465068537"/>
      <w:bookmarkStart w:id="131" w:name="_Toc464457575"/>
      <w:bookmarkStart w:id="132" w:name="_Toc464457461"/>
      <w:bookmarkStart w:id="133" w:name="_Toc12373079"/>
      <w:r w:rsidRPr="00A35617">
        <w:rPr>
          <w:rFonts w:asciiTheme="majorHAnsi" w:hAnsiTheme="majorHAnsi"/>
        </w:rPr>
        <w:t>zajištění souladu navrhovaného technického řešení a navrhovaného postupu organizace výstavby s požadavky právních předpisů týkající se bezpečnosti a ochrany zdraví při práci na staveništi a ochrany životního prostředí.</w:t>
      </w:r>
      <w:bookmarkEnd w:id="126"/>
      <w:bookmarkEnd w:id="127"/>
      <w:bookmarkEnd w:id="128"/>
      <w:bookmarkEnd w:id="129"/>
      <w:bookmarkEnd w:id="130"/>
      <w:bookmarkEnd w:id="131"/>
      <w:bookmarkEnd w:id="132"/>
      <w:bookmarkEnd w:id="133"/>
    </w:p>
    <w:p w14:paraId="5673925C" w14:textId="77777777" w:rsidR="00B64D0C" w:rsidRPr="00A35617" w:rsidRDefault="00B64D0C" w:rsidP="00EF4DD1">
      <w:pPr>
        <w:pStyle w:val="Text2-1"/>
        <w:tabs>
          <w:tab w:val="clear" w:pos="737"/>
          <w:tab w:val="num" w:pos="879"/>
        </w:tabs>
        <w:spacing w:line="276" w:lineRule="auto"/>
        <w:ind w:left="879"/>
        <w:rPr>
          <w:rFonts w:asciiTheme="majorHAnsi" w:hAnsiTheme="majorHAnsi"/>
        </w:rPr>
      </w:pPr>
      <w:r w:rsidRPr="00A35617">
        <w:rPr>
          <w:rFonts w:asciiTheme="majorHAnsi" w:hAnsiTheme="majorHAnsi"/>
        </w:rPr>
        <w:t>Stanovené činnosti koordinátora BOZP</w:t>
      </w:r>
      <w:r w:rsidRPr="00A35617">
        <w:rPr>
          <w:rFonts w:asciiTheme="majorHAnsi" w:hAnsiTheme="majorHAnsi"/>
          <w:bCs/>
        </w:rPr>
        <w:t>.</w:t>
      </w:r>
    </w:p>
    <w:p w14:paraId="2AC2B727" w14:textId="77777777" w:rsidR="00B64D0C" w:rsidRPr="00A35617" w:rsidRDefault="00B64D0C" w:rsidP="00EF4DD1">
      <w:pPr>
        <w:pStyle w:val="Text2-1"/>
        <w:numPr>
          <w:ilvl w:val="0"/>
          <w:numId w:val="0"/>
        </w:numPr>
        <w:spacing w:line="276" w:lineRule="auto"/>
        <w:ind w:left="879"/>
        <w:rPr>
          <w:rFonts w:asciiTheme="majorHAnsi" w:hAnsiTheme="majorHAnsi"/>
        </w:rPr>
      </w:pPr>
      <w:r w:rsidRPr="00A35617">
        <w:rPr>
          <w:rFonts w:asciiTheme="majorHAnsi" w:hAnsiTheme="majorHAnsi"/>
        </w:rPr>
        <w:t>Určený Koordinátor BOZP na staveništi</w:t>
      </w:r>
      <w:r w:rsidR="00E57C75">
        <w:rPr>
          <w:rFonts w:asciiTheme="majorHAnsi" w:hAnsiTheme="majorHAnsi"/>
        </w:rPr>
        <w:t>,</w:t>
      </w:r>
      <w:r w:rsidRPr="00A35617">
        <w:rPr>
          <w:rFonts w:asciiTheme="majorHAnsi" w:hAnsiTheme="majorHAnsi"/>
        </w:rPr>
        <w:t xml:space="preserve"> ve fázi přípravy stavby – zpracování projektové dokumentace</w:t>
      </w:r>
      <w:r w:rsidR="00E57C75">
        <w:rPr>
          <w:rFonts w:asciiTheme="majorHAnsi" w:hAnsiTheme="majorHAnsi"/>
        </w:rPr>
        <w:t>,</w:t>
      </w:r>
      <w:r w:rsidRPr="00A35617">
        <w:rPr>
          <w:rFonts w:asciiTheme="majorHAnsi" w:hAnsiTheme="majorHAnsi"/>
        </w:rPr>
        <w:t xml:space="preserve"> zajišťuje pro zadavatele stavby v souladu se zákonem č. </w:t>
      </w:r>
      <w:r w:rsidRPr="00A35617">
        <w:rPr>
          <w:rFonts w:asciiTheme="majorHAnsi" w:hAnsiTheme="majorHAnsi"/>
        </w:rPr>
        <w:lastRenderedPageBreak/>
        <w:t>309/2006 Sb. a nařízením vlády č. 591/2006 Sb.</w:t>
      </w:r>
      <w:r w:rsidR="00E57C75">
        <w:rPr>
          <w:rFonts w:asciiTheme="majorHAnsi" w:hAnsiTheme="majorHAnsi"/>
        </w:rPr>
        <w:t xml:space="preserve">, </w:t>
      </w:r>
      <w:r w:rsidRPr="00A35617">
        <w:rPr>
          <w:rFonts w:asciiTheme="majorHAnsi" w:hAnsiTheme="majorHAnsi"/>
        </w:rPr>
        <w:t xml:space="preserve">vše v platném znění zejména </w:t>
      </w:r>
      <w:r w:rsidR="00E57C75">
        <w:rPr>
          <w:rFonts w:asciiTheme="majorHAnsi" w:hAnsiTheme="majorHAnsi"/>
        </w:rPr>
        <w:t>následující</w:t>
      </w:r>
      <w:r w:rsidR="00E57C75" w:rsidRPr="00A35617">
        <w:rPr>
          <w:rFonts w:asciiTheme="majorHAnsi" w:hAnsiTheme="majorHAnsi"/>
        </w:rPr>
        <w:t xml:space="preserve"> </w:t>
      </w:r>
      <w:r w:rsidRPr="00A35617">
        <w:rPr>
          <w:rFonts w:asciiTheme="majorHAnsi" w:hAnsiTheme="majorHAnsi"/>
        </w:rPr>
        <w:t xml:space="preserve">činnosti: </w:t>
      </w:r>
    </w:p>
    <w:p w14:paraId="0AF923F2" w14:textId="77777777" w:rsidR="00B64D0C" w:rsidRPr="00863271" w:rsidRDefault="00C051DB" w:rsidP="00E0102D">
      <w:pPr>
        <w:pStyle w:val="Odstavecseseznamem"/>
        <w:numPr>
          <w:ilvl w:val="0"/>
          <w:numId w:val="20"/>
        </w:numPr>
        <w:jc w:val="both"/>
        <w:rPr>
          <w:rFonts w:asciiTheme="minorHAnsi" w:hAnsiTheme="minorHAnsi"/>
          <w:sz w:val="18"/>
          <w:szCs w:val="18"/>
        </w:rPr>
      </w:pPr>
      <w:r>
        <w:rPr>
          <w:rFonts w:asciiTheme="minorHAnsi" w:hAnsiTheme="minorHAnsi"/>
          <w:sz w:val="18"/>
          <w:szCs w:val="18"/>
        </w:rPr>
        <w:t>Z</w:t>
      </w:r>
      <w:r w:rsidR="00B64D0C" w:rsidRPr="00863271">
        <w:rPr>
          <w:rFonts w:asciiTheme="minorHAnsi" w:hAnsiTheme="minorHAnsi"/>
          <w:sz w:val="18"/>
          <w:szCs w:val="18"/>
        </w:rPr>
        <w:t>pracovat a předat zadavateli stavby</w:t>
      </w:r>
      <w:r>
        <w:rPr>
          <w:rFonts w:asciiTheme="minorHAnsi" w:hAnsiTheme="minorHAnsi"/>
          <w:sz w:val="18"/>
          <w:szCs w:val="18"/>
        </w:rPr>
        <w:t>:</w:t>
      </w:r>
    </w:p>
    <w:p w14:paraId="12E4A70D" w14:textId="77777777" w:rsidR="00C051DB" w:rsidRPr="00863271" w:rsidRDefault="00B64D0C" w:rsidP="00E0102D">
      <w:pPr>
        <w:pStyle w:val="Odstavecseseznamem"/>
        <w:numPr>
          <w:ilvl w:val="0"/>
          <w:numId w:val="21"/>
        </w:numPr>
        <w:jc w:val="both"/>
        <w:rPr>
          <w:rFonts w:asciiTheme="minorHAnsi" w:hAnsiTheme="minorHAnsi"/>
        </w:rPr>
      </w:pPr>
      <w:r w:rsidRPr="00863271">
        <w:rPr>
          <w:rFonts w:asciiTheme="minorHAnsi" w:hAnsiTheme="minorHAnsi"/>
          <w:sz w:val="18"/>
          <w:szCs w:val="18"/>
        </w:rPr>
        <w:t>před nabytím právní moci společného povolení prostřednictvím zhotovitele projektové dokumentace Plán bezpečnosti a ochrany zdraví při práci na</w:t>
      </w:r>
      <w:r w:rsidR="000958C8" w:rsidRPr="00764D8D">
        <w:rPr>
          <w:rFonts w:asciiTheme="minorHAnsi" w:hAnsiTheme="minorHAnsi"/>
          <w:sz w:val="18"/>
          <w:szCs w:val="18"/>
        </w:rPr>
        <w:t> </w:t>
      </w:r>
      <w:r w:rsidRPr="00863271">
        <w:rPr>
          <w:rFonts w:asciiTheme="minorHAnsi" w:hAnsiTheme="minorHAnsi"/>
          <w:sz w:val="18"/>
          <w:szCs w:val="18"/>
        </w:rPr>
        <w:t xml:space="preserve">staveništi včetně části pro údržbu stavby po jejím dokončení (dále jen „plán BOZP“), </w:t>
      </w:r>
    </w:p>
    <w:p w14:paraId="68E950AC" w14:textId="77777777" w:rsidR="00C051DB" w:rsidRDefault="00B64D0C" w:rsidP="00E0102D">
      <w:pPr>
        <w:pStyle w:val="Odstavecseseznamem"/>
        <w:numPr>
          <w:ilvl w:val="0"/>
          <w:numId w:val="21"/>
        </w:numPr>
        <w:jc w:val="both"/>
        <w:rPr>
          <w:rFonts w:asciiTheme="minorHAnsi" w:hAnsiTheme="minorHAnsi"/>
        </w:rPr>
      </w:pPr>
      <w:r w:rsidRPr="00863271">
        <w:rPr>
          <w:rFonts w:asciiTheme="minorHAnsi" w:hAnsiTheme="minorHAnsi"/>
          <w:sz w:val="18"/>
          <w:szCs w:val="18"/>
        </w:rPr>
        <w:t>přehled právních předpisů týkající se bezpečnosti a ochrany zdraví při práci na</w:t>
      </w:r>
      <w:r w:rsidR="000958C8" w:rsidRPr="00764D8D">
        <w:rPr>
          <w:rFonts w:asciiTheme="minorHAnsi" w:hAnsiTheme="minorHAnsi"/>
          <w:sz w:val="18"/>
          <w:szCs w:val="18"/>
        </w:rPr>
        <w:t> </w:t>
      </w:r>
      <w:r w:rsidRPr="00863271">
        <w:rPr>
          <w:rFonts w:asciiTheme="minorHAnsi" w:hAnsiTheme="minorHAnsi"/>
          <w:sz w:val="18"/>
          <w:szCs w:val="18"/>
        </w:rPr>
        <w:t>staveništi, ochrany veřejného zdraví a životního prostředí vztahujících se</w:t>
      </w:r>
      <w:r w:rsidR="000958C8" w:rsidRPr="00764D8D">
        <w:rPr>
          <w:rFonts w:asciiTheme="minorHAnsi" w:hAnsiTheme="minorHAnsi"/>
          <w:sz w:val="18"/>
          <w:szCs w:val="18"/>
        </w:rPr>
        <w:t> </w:t>
      </w:r>
      <w:r w:rsidRPr="00863271">
        <w:rPr>
          <w:rFonts w:asciiTheme="minorHAnsi" w:hAnsiTheme="minorHAnsi"/>
          <w:sz w:val="18"/>
          <w:szCs w:val="18"/>
        </w:rPr>
        <w:t>ke</w:t>
      </w:r>
      <w:r w:rsidR="000958C8" w:rsidRPr="00764D8D">
        <w:rPr>
          <w:rFonts w:asciiTheme="minorHAnsi" w:hAnsiTheme="minorHAnsi"/>
          <w:sz w:val="18"/>
          <w:szCs w:val="18"/>
        </w:rPr>
        <w:t> </w:t>
      </w:r>
      <w:r w:rsidRPr="00863271">
        <w:rPr>
          <w:rFonts w:asciiTheme="minorHAnsi" w:hAnsiTheme="minorHAnsi"/>
          <w:sz w:val="18"/>
          <w:szCs w:val="18"/>
        </w:rPr>
        <w:t>stavbě a jejímu bezprostřednímu okolí,</w:t>
      </w:r>
    </w:p>
    <w:p w14:paraId="59C8C41A" w14:textId="77777777" w:rsidR="00C051DB" w:rsidRDefault="00B64D0C" w:rsidP="00E0102D">
      <w:pPr>
        <w:pStyle w:val="Odstavecseseznamem"/>
        <w:numPr>
          <w:ilvl w:val="0"/>
          <w:numId w:val="21"/>
        </w:numPr>
        <w:jc w:val="both"/>
        <w:rPr>
          <w:rFonts w:asciiTheme="minorHAnsi" w:hAnsiTheme="minorHAnsi"/>
        </w:rPr>
      </w:pPr>
      <w:r w:rsidRPr="00863271">
        <w:rPr>
          <w:rFonts w:asciiTheme="minorHAnsi" w:hAnsiTheme="minorHAnsi"/>
          <w:sz w:val="18"/>
          <w:szCs w:val="18"/>
        </w:rPr>
        <w:t>zhotoviteli projektu a zadavateli stavby písemnou formou informace o nebezpečích a rizicích, která se mohou při realizaci stavby a v jejím bezprostředním okolí vyskytnout, se zřetelem na práce a činnosti vystavující fyzické osoby zvýšenému ohrožení života, poškození zdraví a vzniku nemocí z povolání,</w:t>
      </w:r>
    </w:p>
    <w:p w14:paraId="06180FB0" w14:textId="77777777" w:rsidR="00C051DB" w:rsidRPr="00863271" w:rsidRDefault="00B64D0C" w:rsidP="00E0102D">
      <w:pPr>
        <w:pStyle w:val="Odstavecseseznamem"/>
        <w:numPr>
          <w:ilvl w:val="0"/>
          <w:numId w:val="21"/>
        </w:numPr>
        <w:jc w:val="both"/>
        <w:rPr>
          <w:rFonts w:asciiTheme="minorHAnsi" w:hAnsiTheme="minorHAnsi"/>
        </w:rPr>
      </w:pPr>
      <w:r w:rsidRPr="00863271">
        <w:rPr>
          <w:rFonts w:asciiTheme="minorHAnsi" w:hAnsiTheme="minorHAnsi"/>
          <w:sz w:val="18"/>
          <w:szCs w:val="18"/>
        </w:rPr>
        <w:t>další podklady odpovídající národnímu standartu bezpečnosti, ochrany zdraví nutné pro zajištění bezpečného a zdraví neohrožujícího pracovního prostředí a podmínek výkonu práce, na které je třeba vzít zřetel s ohledem na charakter stavby a její realizaci,</w:t>
      </w:r>
    </w:p>
    <w:p w14:paraId="641E782D" w14:textId="77777777" w:rsidR="00B64D0C" w:rsidRPr="00863271" w:rsidRDefault="00B64D0C" w:rsidP="00E0102D">
      <w:pPr>
        <w:pStyle w:val="Odstavecseseznamem"/>
        <w:numPr>
          <w:ilvl w:val="0"/>
          <w:numId w:val="21"/>
        </w:numPr>
        <w:jc w:val="both"/>
        <w:rPr>
          <w:rFonts w:asciiTheme="minorHAnsi" w:hAnsiTheme="minorHAnsi"/>
        </w:rPr>
      </w:pPr>
      <w:r w:rsidRPr="00863271">
        <w:rPr>
          <w:rFonts w:asciiTheme="minorHAnsi" w:hAnsiTheme="minorHAnsi"/>
          <w:sz w:val="18"/>
          <w:szCs w:val="18"/>
        </w:rPr>
        <w:t>zpracované požadavky na bezpečnost a ochranu zdraví při práci při udržovacích pracích na stavbě - je součástí plánu BOZP pro použití po dokončení stavby a koordinátor BOZP ho zpracuje do doby předání a převzetí projektové dokumentace stavby zadavatelem stavby</w:t>
      </w:r>
      <w:r w:rsidR="00C051DB">
        <w:rPr>
          <w:rFonts w:asciiTheme="minorHAnsi" w:hAnsiTheme="minorHAnsi"/>
          <w:sz w:val="18"/>
          <w:szCs w:val="18"/>
        </w:rPr>
        <w:t>.</w:t>
      </w:r>
    </w:p>
    <w:p w14:paraId="7FF53ABF" w14:textId="77777777" w:rsidR="00C051DB" w:rsidRPr="00863271" w:rsidRDefault="00C051DB" w:rsidP="00E0102D">
      <w:pPr>
        <w:pStyle w:val="Odstavecseseznamem"/>
        <w:numPr>
          <w:ilvl w:val="0"/>
          <w:numId w:val="20"/>
        </w:numPr>
        <w:jc w:val="both"/>
        <w:rPr>
          <w:rFonts w:asciiTheme="minorHAnsi" w:hAnsiTheme="minorHAnsi"/>
          <w:sz w:val="18"/>
          <w:szCs w:val="18"/>
        </w:rPr>
      </w:pPr>
      <w:r>
        <w:rPr>
          <w:rFonts w:asciiTheme="minorHAnsi" w:hAnsiTheme="minorHAnsi"/>
          <w:sz w:val="18"/>
          <w:szCs w:val="18"/>
        </w:rPr>
        <w:t>Z</w:t>
      </w:r>
      <w:r w:rsidR="00B64D0C" w:rsidRPr="00863271">
        <w:rPr>
          <w:rFonts w:asciiTheme="minorHAnsi" w:hAnsiTheme="minorHAnsi"/>
          <w:sz w:val="18"/>
          <w:szCs w:val="18"/>
        </w:rPr>
        <w:t>abezpečit, aby plán BOZP obsahoval, přiměřeně povaze a rozsahu stavby a místním klimatickým a provozním podmínkám na staveništi</w:t>
      </w:r>
      <w:r w:rsidR="00E229EB">
        <w:rPr>
          <w:rFonts w:asciiTheme="minorHAnsi" w:hAnsiTheme="minorHAnsi"/>
          <w:sz w:val="18"/>
          <w:szCs w:val="18"/>
        </w:rPr>
        <w:t>,</w:t>
      </w:r>
      <w:r w:rsidR="00B64D0C" w:rsidRPr="00863271">
        <w:rPr>
          <w:rFonts w:asciiTheme="minorHAnsi" w:hAnsiTheme="minorHAnsi"/>
          <w:sz w:val="18"/>
          <w:szCs w:val="18"/>
        </w:rPr>
        <w:t xml:space="preserve"> údaje, informace a postupy, zpracované v podrobnostech nezbytných pro zajištění bezpečné a zdraví neohrožující práce, a aby byl odsouhlasen a podepsán všemi zhotoviteli projektu, vytvořit v plánu BOZP přílohu „Nesouladů“ při řešení problematiky BOZP</w:t>
      </w:r>
      <w:r>
        <w:rPr>
          <w:rFonts w:asciiTheme="minorHAnsi" w:hAnsiTheme="minorHAnsi"/>
          <w:sz w:val="18"/>
          <w:szCs w:val="18"/>
        </w:rPr>
        <w:t>.</w:t>
      </w:r>
    </w:p>
    <w:p w14:paraId="7DDBC0DF" w14:textId="77777777" w:rsidR="00B64D0C" w:rsidRPr="00863271" w:rsidRDefault="00C051DB" w:rsidP="00E0102D">
      <w:pPr>
        <w:pStyle w:val="Odstavecseseznamem"/>
        <w:numPr>
          <w:ilvl w:val="0"/>
          <w:numId w:val="20"/>
        </w:numPr>
        <w:jc w:val="both"/>
        <w:rPr>
          <w:rFonts w:asciiTheme="minorHAnsi" w:hAnsiTheme="minorHAnsi"/>
          <w:sz w:val="18"/>
          <w:szCs w:val="18"/>
        </w:rPr>
      </w:pPr>
      <w:r>
        <w:rPr>
          <w:rFonts w:asciiTheme="minorHAnsi" w:hAnsiTheme="minorHAnsi"/>
          <w:sz w:val="18"/>
          <w:szCs w:val="18"/>
        </w:rPr>
        <w:t>N</w:t>
      </w:r>
      <w:r w:rsidR="00B64D0C" w:rsidRPr="00863271">
        <w:rPr>
          <w:rFonts w:asciiTheme="minorHAnsi" w:hAnsiTheme="minorHAnsi"/>
          <w:sz w:val="18"/>
          <w:szCs w:val="18"/>
        </w:rPr>
        <w:t xml:space="preserve">avrhovat zhotoviteli projektové dokumentace stavby: </w:t>
      </w:r>
    </w:p>
    <w:p w14:paraId="72832538" w14:textId="77777777" w:rsidR="00B64D0C" w:rsidRPr="00863271" w:rsidRDefault="00B64D0C" w:rsidP="00E0102D">
      <w:pPr>
        <w:pStyle w:val="Odstavecseseznamem"/>
        <w:numPr>
          <w:ilvl w:val="0"/>
          <w:numId w:val="22"/>
        </w:numPr>
        <w:jc w:val="both"/>
        <w:rPr>
          <w:rFonts w:asciiTheme="minorHAnsi" w:hAnsiTheme="minorHAnsi"/>
        </w:rPr>
      </w:pPr>
      <w:r w:rsidRPr="00863271">
        <w:rPr>
          <w:rFonts w:asciiTheme="minorHAnsi" w:hAnsiTheme="minorHAnsi"/>
          <w:sz w:val="18"/>
          <w:szCs w:val="18"/>
        </w:rPr>
        <w:t>nejvhodnější bezpečnostní řešení pro zabezpečení jednotlivých druhů postupu prací, včetně plánu navrhovaných a pojmenovaných opatření, a včas informovat odpovědnou osobu zhotovitele projektové dokumentace, včetně</w:t>
      </w:r>
      <w:r w:rsidR="00E229EB" w:rsidRPr="00764D8D">
        <w:rPr>
          <w:rFonts w:asciiTheme="minorHAnsi" w:hAnsiTheme="minorHAnsi"/>
          <w:sz w:val="18"/>
          <w:szCs w:val="18"/>
        </w:rPr>
        <w:t> </w:t>
      </w:r>
      <w:r w:rsidRPr="00863271">
        <w:rPr>
          <w:rFonts w:asciiTheme="minorHAnsi" w:hAnsiTheme="minorHAnsi"/>
          <w:sz w:val="18"/>
          <w:szCs w:val="18"/>
        </w:rPr>
        <w:t>provádění kontroly plnění těchto pojmenovaných opatření, tj.</w:t>
      </w:r>
      <w:r w:rsidR="00E229EB" w:rsidRPr="00764D8D">
        <w:rPr>
          <w:rFonts w:asciiTheme="minorHAnsi" w:hAnsiTheme="minorHAnsi"/>
          <w:sz w:val="18"/>
          <w:szCs w:val="18"/>
        </w:rPr>
        <w:t> </w:t>
      </w:r>
      <w:r w:rsidRPr="00863271">
        <w:rPr>
          <w:rFonts w:asciiTheme="minorHAnsi" w:hAnsiTheme="minorHAnsi"/>
          <w:sz w:val="18"/>
          <w:szCs w:val="18"/>
        </w:rPr>
        <w:t>zda</w:t>
      </w:r>
      <w:r w:rsidR="00E229EB" w:rsidRPr="00764D8D">
        <w:rPr>
          <w:rFonts w:asciiTheme="minorHAnsi" w:hAnsiTheme="minorHAnsi"/>
          <w:sz w:val="18"/>
          <w:szCs w:val="18"/>
        </w:rPr>
        <w:t> </w:t>
      </w:r>
      <w:r w:rsidRPr="00863271">
        <w:rPr>
          <w:rFonts w:asciiTheme="minorHAnsi" w:hAnsiTheme="minorHAnsi"/>
          <w:sz w:val="18"/>
          <w:szCs w:val="18"/>
        </w:rPr>
        <w:t>byly</w:t>
      </w:r>
      <w:r w:rsidR="00E229EB" w:rsidRPr="00764D8D">
        <w:rPr>
          <w:rFonts w:asciiTheme="minorHAnsi" w:hAnsiTheme="minorHAnsi"/>
          <w:sz w:val="18"/>
          <w:szCs w:val="18"/>
        </w:rPr>
        <w:t> </w:t>
      </w:r>
      <w:r w:rsidRPr="00863271">
        <w:rPr>
          <w:rFonts w:asciiTheme="minorHAnsi" w:hAnsiTheme="minorHAnsi"/>
          <w:sz w:val="18"/>
          <w:szCs w:val="18"/>
        </w:rPr>
        <w:t>provedeny změny v projektové dokumentaci stavby a jejich</w:t>
      </w:r>
      <w:r w:rsidR="00E229EB" w:rsidRPr="00764D8D">
        <w:rPr>
          <w:rFonts w:asciiTheme="minorHAnsi" w:hAnsiTheme="minorHAnsi"/>
          <w:sz w:val="18"/>
          <w:szCs w:val="18"/>
        </w:rPr>
        <w:t> </w:t>
      </w:r>
      <w:r w:rsidRPr="00863271">
        <w:rPr>
          <w:rFonts w:asciiTheme="minorHAnsi" w:hAnsiTheme="minorHAnsi"/>
          <w:sz w:val="18"/>
          <w:szCs w:val="18"/>
        </w:rPr>
        <w:t xml:space="preserve">zaznamenání v příloze „Nesoulady“, </w:t>
      </w:r>
    </w:p>
    <w:p w14:paraId="2C37B913" w14:textId="77777777" w:rsidR="00B64D0C" w:rsidRPr="00863271" w:rsidRDefault="00B64D0C" w:rsidP="00E0102D">
      <w:pPr>
        <w:pStyle w:val="Odstavecseseznamem"/>
        <w:numPr>
          <w:ilvl w:val="0"/>
          <w:numId w:val="22"/>
        </w:numPr>
        <w:jc w:val="both"/>
        <w:rPr>
          <w:rFonts w:asciiTheme="minorHAnsi" w:hAnsiTheme="minorHAnsi"/>
        </w:rPr>
      </w:pPr>
      <w:r w:rsidRPr="00863271">
        <w:rPr>
          <w:rFonts w:asciiTheme="minorHAnsi" w:hAnsiTheme="minorHAnsi"/>
          <w:sz w:val="18"/>
          <w:szCs w:val="18"/>
        </w:rPr>
        <w:t>technická řešení nebo organizační opatření, která jsou z hlediska zajištění bezpečného a zdraví neohrožujícího pracovního prostředí a podmínek výkonu práce vhodná pro plánování jednotlivých prací, zejména těch, které se uskutečňují současně nebo v návaznosti,</w:t>
      </w:r>
    </w:p>
    <w:p w14:paraId="70C3DEBF" w14:textId="77777777" w:rsidR="00B64D0C" w:rsidRPr="00863271" w:rsidRDefault="00B64D0C" w:rsidP="00E0102D">
      <w:pPr>
        <w:pStyle w:val="Odstavecseseznamem"/>
        <w:numPr>
          <w:ilvl w:val="0"/>
          <w:numId w:val="22"/>
        </w:numPr>
        <w:jc w:val="both"/>
        <w:rPr>
          <w:rFonts w:asciiTheme="minorHAnsi" w:hAnsiTheme="minorHAnsi"/>
        </w:rPr>
      </w:pPr>
      <w:r w:rsidRPr="00863271">
        <w:rPr>
          <w:rFonts w:asciiTheme="minorHAnsi" w:hAnsiTheme="minorHAnsi"/>
          <w:sz w:val="18"/>
          <w:szCs w:val="18"/>
        </w:rPr>
        <w:t>do časového harmonogramu postupu prací vyznačení kritických bodů týkajících se bezpečnosti a ochrany zdraví při práci na staveništi</w:t>
      </w:r>
      <w:r w:rsidR="00C051DB">
        <w:rPr>
          <w:rFonts w:asciiTheme="minorHAnsi" w:hAnsiTheme="minorHAnsi"/>
          <w:sz w:val="18"/>
          <w:szCs w:val="18"/>
        </w:rPr>
        <w:t>.</w:t>
      </w:r>
    </w:p>
    <w:p w14:paraId="25454537" w14:textId="77777777" w:rsidR="00E162F4" w:rsidRPr="00863271" w:rsidRDefault="00C051DB" w:rsidP="00E0102D">
      <w:pPr>
        <w:pStyle w:val="Odstavecseseznamem"/>
        <w:numPr>
          <w:ilvl w:val="0"/>
          <w:numId w:val="20"/>
        </w:numPr>
        <w:jc w:val="both"/>
        <w:rPr>
          <w:rFonts w:asciiTheme="minorHAnsi" w:hAnsiTheme="minorHAnsi"/>
          <w:sz w:val="18"/>
          <w:szCs w:val="18"/>
        </w:rPr>
      </w:pPr>
      <w:r>
        <w:rPr>
          <w:rFonts w:asciiTheme="minorHAnsi" w:hAnsiTheme="minorHAnsi"/>
          <w:sz w:val="18"/>
          <w:szCs w:val="18"/>
        </w:rPr>
        <w:t>P</w:t>
      </w:r>
      <w:r w:rsidR="00B64D0C" w:rsidRPr="00863271">
        <w:rPr>
          <w:rFonts w:asciiTheme="minorHAnsi" w:hAnsiTheme="minorHAnsi"/>
          <w:sz w:val="18"/>
          <w:szCs w:val="18"/>
        </w:rPr>
        <w:t>ředávat písemně zhotoviteli projektové dokumentace a zhotoviteli stavby, pokud byl již určen, bez zbytečného odkladu veškeré další informace o nebezpečích, bezpečnostních a zdravotních rizicích, které jsou mu známy a které se dotýkají jejich činnosti</w:t>
      </w:r>
      <w:r w:rsidR="00E162F4">
        <w:rPr>
          <w:rFonts w:asciiTheme="minorHAnsi" w:hAnsiTheme="minorHAnsi"/>
          <w:sz w:val="18"/>
          <w:szCs w:val="18"/>
        </w:rPr>
        <w:t>.</w:t>
      </w:r>
    </w:p>
    <w:p w14:paraId="6D7D2452" w14:textId="77777777" w:rsidR="00B64D0C" w:rsidRPr="00863271" w:rsidRDefault="00E162F4" w:rsidP="00E0102D">
      <w:pPr>
        <w:pStyle w:val="Odstavecseseznamem"/>
        <w:numPr>
          <w:ilvl w:val="0"/>
          <w:numId w:val="20"/>
        </w:numPr>
        <w:jc w:val="both"/>
        <w:rPr>
          <w:rFonts w:asciiTheme="minorHAnsi" w:hAnsiTheme="minorHAnsi"/>
          <w:sz w:val="18"/>
          <w:szCs w:val="18"/>
        </w:rPr>
      </w:pPr>
      <w:r>
        <w:rPr>
          <w:rFonts w:asciiTheme="minorHAnsi" w:hAnsiTheme="minorHAnsi"/>
          <w:sz w:val="18"/>
          <w:szCs w:val="18"/>
        </w:rPr>
        <w:t>D</w:t>
      </w:r>
      <w:r w:rsidR="00B64D0C" w:rsidRPr="00863271">
        <w:rPr>
          <w:rFonts w:asciiTheme="minorHAnsi" w:hAnsiTheme="minorHAnsi"/>
          <w:sz w:val="18"/>
          <w:szCs w:val="18"/>
        </w:rPr>
        <w:t>bát, aby doporučované řešení bylo vždy:</w:t>
      </w:r>
    </w:p>
    <w:p w14:paraId="74E759B8" w14:textId="77777777" w:rsidR="00E162F4" w:rsidRPr="00863271" w:rsidRDefault="00B64D0C" w:rsidP="00E0102D">
      <w:pPr>
        <w:pStyle w:val="Odstavecseseznamem"/>
        <w:numPr>
          <w:ilvl w:val="0"/>
          <w:numId w:val="23"/>
        </w:numPr>
        <w:jc w:val="both"/>
        <w:rPr>
          <w:rFonts w:asciiTheme="minorHAnsi" w:hAnsiTheme="minorHAnsi"/>
        </w:rPr>
      </w:pPr>
      <w:r w:rsidRPr="00863271">
        <w:rPr>
          <w:rFonts w:asciiTheme="minorHAnsi" w:hAnsiTheme="minorHAnsi"/>
          <w:sz w:val="18"/>
          <w:szCs w:val="18"/>
        </w:rPr>
        <w:t>technicky realizovatelné,</w:t>
      </w:r>
    </w:p>
    <w:p w14:paraId="6A69D277" w14:textId="77777777" w:rsidR="00E162F4" w:rsidRPr="00863271" w:rsidRDefault="00B64D0C" w:rsidP="00E0102D">
      <w:pPr>
        <w:pStyle w:val="Odstavecseseznamem"/>
        <w:numPr>
          <w:ilvl w:val="0"/>
          <w:numId w:val="23"/>
        </w:numPr>
        <w:jc w:val="both"/>
        <w:rPr>
          <w:rFonts w:asciiTheme="minorHAnsi" w:hAnsiTheme="minorHAnsi"/>
        </w:rPr>
      </w:pPr>
      <w:r w:rsidRPr="00863271">
        <w:rPr>
          <w:rFonts w:asciiTheme="minorHAnsi" w:hAnsiTheme="minorHAnsi"/>
          <w:sz w:val="18"/>
          <w:szCs w:val="18"/>
        </w:rPr>
        <w:t>v souladu s právními a ostatními předpisy k zajištění bezpečnosti a ochrany zdraví při práci,</w:t>
      </w:r>
    </w:p>
    <w:p w14:paraId="78BC0B59" w14:textId="77777777" w:rsidR="00B64D0C" w:rsidRPr="00863271" w:rsidRDefault="00B64D0C" w:rsidP="00E0102D">
      <w:pPr>
        <w:pStyle w:val="Odstavecseseznamem"/>
        <w:numPr>
          <w:ilvl w:val="0"/>
          <w:numId w:val="23"/>
        </w:numPr>
        <w:jc w:val="both"/>
        <w:rPr>
          <w:rFonts w:asciiTheme="minorHAnsi" w:hAnsiTheme="minorHAnsi"/>
        </w:rPr>
      </w:pPr>
      <w:r w:rsidRPr="00863271">
        <w:rPr>
          <w:rFonts w:asciiTheme="minorHAnsi" w:hAnsiTheme="minorHAnsi"/>
          <w:sz w:val="18"/>
          <w:szCs w:val="18"/>
        </w:rPr>
        <w:t>ekonomicky přiměřené s přihlédnutím k účelu stanovenému zadavatelem stavby</w:t>
      </w:r>
      <w:r w:rsidR="00E162F4">
        <w:rPr>
          <w:rFonts w:asciiTheme="minorHAnsi" w:hAnsiTheme="minorHAnsi"/>
          <w:sz w:val="18"/>
          <w:szCs w:val="18"/>
        </w:rPr>
        <w:t>.</w:t>
      </w:r>
    </w:p>
    <w:p w14:paraId="610C59A7" w14:textId="77777777" w:rsidR="00B64D0C" w:rsidRPr="00863271" w:rsidRDefault="00E162F4" w:rsidP="00E0102D">
      <w:pPr>
        <w:pStyle w:val="Odstavecseseznamem"/>
        <w:numPr>
          <w:ilvl w:val="0"/>
          <w:numId w:val="20"/>
        </w:numPr>
        <w:jc w:val="both"/>
        <w:rPr>
          <w:rFonts w:asciiTheme="minorHAnsi" w:hAnsiTheme="minorHAnsi"/>
          <w:sz w:val="18"/>
          <w:szCs w:val="18"/>
        </w:rPr>
      </w:pPr>
      <w:r>
        <w:rPr>
          <w:rFonts w:asciiTheme="minorHAnsi" w:hAnsiTheme="minorHAnsi"/>
          <w:sz w:val="18"/>
          <w:szCs w:val="18"/>
        </w:rPr>
        <w:t>P</w:t>
      </w:r>
      <w:r w:rsidR="00B64D0C" w:rsidRPr="00863271">
        <w:rPr>
          <w:rFonts w:asciiTheme="minorHAnsi" w:hAnsiTheme="minorHAnsi"/>
          <w:sz w:val="18"/>
          <w:szCs w:val="18"/>
        </w:rPr>
        <w:t>oskytovat:</w:t>
      </w:r>
    </w:p>
    <w:p w14:paraId="31D8537B" w14:textId="77777777" w:rsidR="00B64D0C" w:rsidRPr="00863271" w:rsidRDefault="00B64D0C" w:rsidP="00E0102D">
      <w:pPr>
        <w:pStyle w:val="Odstavecseseznamem"/>
        <w:numPr>
          <w:ilvl w:val="0"/>
          <w:numId w:val="24"/>
        </w:numPr>
        <w:jc w:val="both"/>
        <w:rPr>
          <w:rFonts w:asciiTheme="minorHAnsi" w:hAnsiTheme="minorHAnsi"/>
        </w:rPr>
      </w:pPr>
      <w:r w:rsidRPr="00863271">
        <w:rPr>
          <w:rFonts w:asciiTheme="minorHAnsi" w:hAnsiTheme="minorHAnsi"/>
          <w:sz w:val="18"/>
          <w:szCs w:val="18"/>
        </w:rPr>
        <w:lastRenderedPageBreak/>
        <w:t>odborné konzultace a doporučení týkající se požadavků na zajištění bezpečné a zdraví neohrožující práce a ochrany pracovního a životního prostředí,</w:t>
      </w:r>
    </w:p>
    <w:p w14:paraId="53075A2B" w14:textId="77777777" w:rsidR="00B64D0C" w:rsidRPr="00863271" w:rsidRDefault="00B64D0C" w:rsidP="00E0102D">
      <w:pPr>
        <w:pStyle w:val="Odstavecseseznamem"/>
        <w:numPr>
          <w:ilvl w:val="0"/>
          <w:numId w:val="24"/>
        </w:numPr>
        <w:jc w:val="both"/>
        <w:rPr>
          <w:rFonts w:asciiTheme="minorHAnsi" w:hAnsiTheme="minorHAnsi"/>
        </w:rPr>
      </w:pPr>
      <w:r w:rsidRPr="00863271">
        <w:rPr>
          <w:rFonts w:asciiTheme="minorHAnsi" w:hAnsiTheme="minorHAnsi"/>
          <w:sz w:val="18"/>
          <w:szCs w:val="18"/>
        </w:rPr>
        <w:t>odborné konzultace a doporučení týkající se odhadu délky času potřebného pro provedení plánovaných prací nebo činností se zřetelem na specifická opatření, pracovní nebo technologické postupy a procesy a potřebnou organizaci prací v průběhu realizace stavby,</w:t>
      </w:r>
    </w:p>
    <w:p w14:paraId="5C1AFE35" w14:textId="77777777" w:rsidR="00B64D0C" w:rsidRPr="00863271" w:rsidRDefault="00B64D0C" w:rsidP="00E0102D">
      <w:pPr>
        <w:pStyle w:val="Odstavecseseznamem"/>
        <w:numPr>
          <w:ilvl w:val="0"/>
          <w:numId w:val="24"/>
        </w:numPr>
        <w:jc w:val="both"/>
        <w:rPr>
          <w:rFonts w:asciiTheme="minorHAnsi" w:hAnsiTheme="minorHAnsi"/>
        </w:rPr>
      </w:pPr>
      <w:r w:rsidRPr="00863271">
        <w:rPr>
          <w:rFonts w:asciiTheme="minorHAnsi" w:hAnsiTheme="minorHAnsi"/>
          <w:sz w:val="18"/>
          <w:szCs w:val="18"/>
        </w:rPr>
        <w:t>odbornou podporu zadavateli stavby při jednáních s orgány státní správy a samosprávy</w:t>
      </w:r>
      <w:r w:rsidR="00E229EB">
        <w:rPr>
          <w:rFonts w:asciiTheme="minorHAnsi" w:hAnsiTheme="minorHAnsi"/>
          <w:sz w:val="18"/>
          <w:szCs w:val="18"/>
        </w:rPr>
        <w:t>.</w:t>
      </w:r>
    </w:p>
    <w:p w14:paraId="12972840" w14:textId="77777777" w:rsidR="00E162F4" w:rsidRPr="00863271" w:rsidRDefault="00E162F4" w:rsidP="00E0102D">
      <w:pPr>
        <w:pStyle w:val="Odstavecseseznamem"/>
        <w:numPr>
          <w:ilvl w:val="0"/>
          <w:numId w:val="20"/>
        </w:numPr>
        <w:jc w:val="both"/>
        <w:rPr>
          <w:rFonts w:asciiTheme="minorHAnsi" w:hAnsiTheme="minorHAnsi"/>
          <w:sz w:val="18"/>
          <w:szCs w:val="18"/>
        </w:rPr>
      </w:pPr>
      <w:r>
        <w:rPr>
          <w:rFonts w:asciiTheme="minorHAnsi" w:hAnsiTheme="minorHAnsi"/>
          <w:sz w:val="18"/>
          <w:szCs w:val="18"/>
        </w:rPr>
        <w:t>Ú</w:t>
      </w:r>
      <w:r w:rsidR="00B64D0C" w:rsidRPr="00863271">
        <w:rPr>
          <w:rFonts w:asciiTheme="minorHAnsi" w:hAnsiTheme="minorHAnsi"/>
          <w:sz w:val="18"/>
          <w:szCs w:val="18"/>
        </w:rPr>
        <w:t>častnit se výrobních porad se zhotovitelem projektové dokumentace a zadavatelem stavby a v rozsahu předchozích bodů zajistit zapracování požadavků na bezpečnost a ochranu zdraví při práci</w:t>
      </w:r>
      <w:r>
        <w:rPr>
          <w:rFonts w:asciiTheme="minorHAnsi" w:hAnsiTheme="minorHAnsi"/>
          <w:sz w:val="18"/>
          <w:szCs w:val="18"/>
        </w:rPr>
        <w:t>.</w:t>
      </w:r>
    </w:p>
    <w:p w14:paraId="4BEFCF6E" w14:textId="77777777" w:rsidR="00B64D0C" w:rsidRPr="00863271" w:rsidRDefault="00E162F4" w:rsidP="00E0102D">
      <w:pPr>
        <w:pStyle w:val="Odstavecseseznamem"/>
        <w:numPr>
          <w:ilvl w:val="0"/>
          <w:numId w:val="20"/>
        </w:numPr>
        <w:jc w:val="both"/>
        <w:rPr>
          <w:rFonts w:asciiTheme="minorHAnsi" w:hAnsiTheme="minorHAnsi"/>
          <w:sz w:val="18"/>
          <w:szCs w:val="18"/>
        </w:rPr>
      </w:pPr>
      <w:r>
        <w:rPr>
          <w:rFonts w:asciiTheme="minorHAnsi" w:hAnsiTheme="minorHAnsi"/>
          <w:sz w:val="18"/>
          <w:szCs w:val="18"/>
        </w:rPr>
        <w:t>P</w:t>
      </w:r>
      <w:r w:rsidR="00B64D0C" w:rsidRPr="00863271">
        <w:rPr>
          <w:rFonts w:asciiTheme="minorHAnsi" w:hAnsiTheme="minorHAnsi"/>
          <w:sz w:val="18"/>
          <w:szCs w:val="18"/>
        </w:rPr>
        <w:t>ři výkonu své činnosti se zaměřuje zejména na:</w:t>
      </w:r>
    </w:p>
    <w:p w14:paraId="49F580EF" w14:textId="77777777" w:rsidR="00E162F4" w:rsidRPr="00863271" w:rsidRDefault="00B64D0C" w:rsidP="00E0102D">
      <w:pPr>
        <w:pStyle w:val="Odstavecseseznamem"/>
        <w:numPr>
          <w:ilvl w:val="0"/>
          <w:numId w:val="25"/>
        </w:numPr>
        <w:jc w:val="both"/>
        <w:rPr>
          <w:rFonts w:asciiTheme="minorHAnsi" w:hAnsiTheme="minorHAnsi"/>
        </w:rPr>
      </w:pPr>
      <w:r w:rsidRPr="00863271">
        <w:rPr>
          <w:rFonts w:asciiTheme="minorHAnsi" w:hAnsiTheme="minorHAnsi"/>
          <w:sz w:val="18"/>
          <w:szCs w:val="18"/>
        </w:rPr>
        <w:t xml:space="preserve">charakteristiku technologie výroby (provozu), </w:t>
      </w:r>
      <w:r w:rsidR="004619CC">
        <w:rPr>
          <w:rFonts w:asciiTheme="minorHAnsi" w:hAnsiTheme="minorHAnsi"/>
          <w:sz w:val="18"/>
          <w:szCs w:val="18"/>
        </w:rPr>
        <w:t>objektů stavební části a objektů technologické části</w:t>
      </w:r>
      <w:r w:rsidRPr="00863271">
        <w:rPr>
          <w:rFonts w:asciiTheme="minorHAnsi" w:hAnsiTheme="minorHAnsi"/>
          <w:sz w:val="18"/>
          <w:szCs w:val="18"/>
        </w:rPr>
        <w:t>,</w:t>
      </w:r>
    </w:p>
    <w:p w14:paraId="6A601FB9" w14:textId="77777777" w:rsidR="00E162F4" w:rsidRPr="00863271" w:rsidRDefault="00B64D0C" w:rsidP="00E0102D">
      <w:pPr>
        <w:pStyle w:val="Odstavecseseznamem"/>
        <w:numPr>
          <w:ilvl w:val="0"/>
          <w:numId w:val="25"/>
        </w:numPr>
        <w:jc w:val="both"/>
        <w:rPr>
          <w:rFonts w:asciiTheme="minorHAnsi" w:hAnsiTheme="minorHAnsi"/>
        </w:rPr>
      </w:pPr>
      <w:r w:rsidRPr="00863271">
        <w:rPr>
          <w:rFonts w:asciiTheme="minorHAnsi" w:hAnsiTheme="minorHAnsi"/>
          <w:sz w:val="18"/>
          <w:szCs w:val="18"/>
        </w:rPr>
        <w:t>zdroje ohrožení zdraví a bezpečnosti pracovníků,</w:t>
      </w:r>
    </w:p>
    <w:p w14:paraId="04ADE051" w14:textId="77777777" w:rsidR="00E162F4" w:rsidRPr="00863271" w:rsidRDefault="00B64D0C" w:rsidP="00E0102D">
      <w:pPr>
        <w:pStyle w:val="Odstavecseseznamem"/>
        <w:numPr>
          <w:ilvl w:val="0"/>
          <w:numId w:val="25"/>
        </w:numPr>
        <w:jc w:val="both"/>
        <w:rPr>
          <w:rFonts w:asciiTheme="minorHAnsi" w:hAnsiTheme="minorHAnsi"/>
        </w:rPr>
      </w:pPr>
      <w:r w:rsidRPr="00863271">
        <w:rPr>
          <w:rFonts w:asciiTheme="minorHAnsi" w:hAnsiTheme="minorHAnsi"/>
          <w:sz w:val="18"/>
          <w:szCs w:val="18"/>
        </w:rPr>
        <w:t>ochranu cestující veřejnosti, zaměstnanců SŽ</w:t>
      </w:r>
      <w:r w:rsidR="00636B5F">
        <w:rPr>
          <w:rFonts w:asciiTheme="minorHAnsi" w:hAnsiTheme="minorHAnsi"/>
          <w:sz w:val="18"/>
          <w:szCs w:val="18"/>
        </w:rPr>
        <w:t xml:space="preserve"> </w:t>
      </w:r>
      <w:r w:rsidRPr="00863271">
        <w:rPr>
          <w:rFonts w:asciiTheme="minorHAnsi" w:hAnsiTheme="minorHAnsi"/>
          <w:sz w:val="18"/>
          <w:szCs w:val="18"/>
        </w:rPr>
        <w:t>a třetích osob nacházeních se</w:t>
      </w:r>
      <w:r w:rsidR="00E229EB" w:rsidRPr="00764D8D">
        <w:rPr>
          <w:rFonts w:asciiTheme="minorHAnsi" w:hAnsiTheme="minorHAnsi"/>
          <w:sz w:val="18"/>
          <w:szCs w:val="18"/>
        </w:rPr>
        <w:t> </w:t>
      </w:r>
      <w:r w:rsidRPr="00863271">
        <w:rPr>
          <w:rFonts w:asciiTheme="minorHAnsi" w:hAnsiTheme="minorHAnsi"/>
          <w:sz w:val="18"/>
          <w:szCs w:val="18"/>
        </w:rPr>
        <w:t>na</w:t>
      </w:r>
      <w:r w:rsidR="00E229EB" w:rsidRPr="00764D8D">
        <w:rPr>
          <w:rFonts w:asciiTheme="minorHAnsi" w:hAnsiTheme="minorHAnsi"/>
          <w:sz w:val="18"/>
          <w:szCs w:val="18"/>
        </w:rPr>
        <w:t> </w:t>
      </w:r>
      <w:r w:rsidRPr="00863271">
        <w:rPr>
          <w:rFonts w:asciiTheme="minorHAnsi" w:hAnsiTheme="minorHAnsi"/>
          <w:sz w:val="18"/>
          <w:szCs w:val="18"/>
        </w:rPr>
        <w:t>staveništi,</w:t>
      </w:r>
    </w:p>
    <w:p w14:paraId="1D832A51" w14:textId="77777777" w:rsidR="00E162F4" w:rsidRPr="00863271" w:rsidRDefault="00B64D0C" w:rsidP="00E0102D">
      <w:pPr>
        <w:pStyle w:val="Odstavecseseznamem"/>
        <w:numPr>
          <w:ilvl w:val="0"/>
          <w:numId w:val="25"/>
        </w:numPr>
        <w:jc w:val="both"/>
        <w:rPr>
          <w:rFonts w:asciiTheme="minorHAnsi" w:hAnsiTheme="minorHAnsi"/>
        </w:rPr>
      </w:pPr>
      <w:r w:rsidRPr="00863271">
        <w:rPr>
          <w:rFonts w:asciiTheme="minorHAnsi" w:hAnsiTheme="minorHAnsi"/>
          <w:sz w:val="18"/>
          <w:szCs w:val="18"/>
        </w:rPr>
        <w:t>bezpečnostní pásma, zabezpečení staveniště a stavby,</w:t>
      </w:r>
    </w:p>
    <w:p w14:paraId="4BFB2351" w14:textId="77777777" w:rsidR="00E162F4" w:rsidRPr="00863271" w:rsidRDefault="00B64D0C" w:rsidP="00E0102D">
      <w:pPr>
        <w:pStyle w:val="Odstavecseseznamem"/>
        <w:numPr>
          <w:ilvl w:val="0"/>
          <w:numId w:val="25"/>
        </w:numPr>
        <w:jc w:val="both"/>
        <w:rPr>
          <w:rFonts w:asciiTheme="minorHAnsi" w:hAnsiTheme="minorHAnsi"/>
        </w:rPr>
      </w:pPr>
      <w:r w:rsidRPr="00863271">
        <w:rPr>
          <w:rFonts w:asciiTheme="minorHAnsi" w:hAnsiTheme="minorHAnsi"/>
          <w:sz w:val="18"/>
          <w:szCs w:val="18"/>
        </w:rPr>
        <w:t>způsoby požadovaného omezení rizikových vlivů,</w:t>
      </w:r>
    </w:p>
    <w:p w14:paraId="7C86B59C" w14:textId="77777777" w:rsidR="00E162F4" w:rsidRPr="00863271" w:rsidRDefault="00B64D0C" w:rsidP="00E0102D">
      <w:pPr>
        <w:pStyle w:val="Odstavecseseznamem"/>
        <w:numPr>
          <w:ilvl w:val="0"/>
          <w:numId w:val="25"/>
        </w:numPr>
        <w:jc w:val="both"/>
        <w:rPr>
          <w:rFonts w:asciiTheme="minorHAnsi" w:hAnsiTheme="minorHAnsi"/>
        </w:rPr>
      </w:pPr>
      <w:r w:rsidRPr="00863271">
        <w:rPr>
          <w:rFonts w:asciiTheme="minorHAnsi" w:hAnsiTheme="minorHAnsi"/>
          <w:sz w:val="18"/>
          <w:szCs w:val="18"/>
        </w:rPr>
        <w:t>vnitřní komunikace a únikové cesty, především s ohledem na PO (požární ochranu) stavby a staveniště,</w:t>
      </w:r>
    </w:p>
    <w:p w14:paraId="56F2240C" w14:textId="77777777" w:rsidR="00E162F4" w:rsidRPr="00863271" w:rsidRDefault="00B64D0C" w:rsidP="00E0102D">
      <w:pPr>
        <w:pStyle w:val="Odstavecseseznamem"/>
        <w:numPr>
          <w:ilvl w:val="0"/>
          <w:numId w:val="25"/>
        </w:numPr>
        <w:jc w:val="both"/>
        <w:rPr>
          <w:rFonts w:asciiTheme="minorHAnsi" w:hAnsiTheme="minorHAnsi"/>
        </w:rPr>
      </w:pPr>
      <w:r w:rsidRPr="00863271">
        <w:rPr>
          <w:rFonts w:asciiTheme="minorHAnsi" w:hAnsiTheme="minorHAnsi"/>
          <w:sz w:val="18"/>
          <w:szCs w:val="18"/>
        </w:rPr>
        <w:t>ochranu pracovníků a pracovního prostředí před účinky škodlivin,</w:t>
      </w:r>
    </w:p>
    <w:p w14:paraId="225DBC4C" w14:textId="77777777" w:rsidR="00E162F4" w:rsidRPr="00863271" w:rsidRDefault="00B64D0C" w:rsidP="00E0102D">
      <w:pPr>
        <w:pStyle w:val="Odstavecseseznamem"/>
        <w:numPr>
          <w:ilvl w:val="0"/>
          <w:numId w:val="25"/>
        </w:numPr>
        <w:jc w:val="both"/>
        <w:rPr>
          <w:rFonts w:asciiTheme="minorHAnsi" w:hAnsiTheme="minorHAnsi"/>
        </w:rPr>
      </w:pPr>
      <w:r w:rsidRPr="00863271">
        <w:rPr>
          <w:rFonts w:asciiTheme="minorHAnsi" w:hAnsiTheme="minorHAnsi"/>
          <w:sz w:val="18"/>
          <w:szCs w:val="18"/>
        </w:rPr>
        <w:t>skladování materiálů a manipulace s nimi,</w:t>
      </w:r>
    </w:p>
    <w:p w14:paraId="010D8495" w14:textId="77777777" w:rsidR="00E162F4" w:rsidRPr="00863271" w:rsidRDefault="00B64D0C" w:rsidP="00E0102D">
      <w:pPr>
        <w:pStyle w:val="Odstavecseseznamem"/>
        <w:numPr>
          <w:ilvl w:val="0"/>
          <w:numId w:val="25"/>
        </w:numPr>
        <w:jc w:val="both"/>
        <w:rPr>
          <w:rFonts w:asciiTheme="minorHAnsi" w:hAnsiTheme="minorHAnsi"/>
        </w:rPr>
      </w:pPr>
      <w:r w:rsidRPr="00863271">
        <w:rPr>
          <w:rFonts w:asciiTheme="minorHAnsi" w:hAnsiTheme="minorHAnsi"/>
          <w:sz w:val="18"/>
          <w:szCs w:val="18"/>
        </w:rPr>
        <w:t>vnitrozávodní dopravu a manipulaci s materiálem,</w:t>
      </w:r>
    </w:p>
    <w:p w14:paraId="7EA3FADA" w14:textId="77777777" w:rsidR="00E162F4" w:rsidRPr="00863271" w:rsidRDefault="00B64D0C" w:rsidP="00E0102D">
      <w:pPr>
        <w:pStyle w:val="Odstavecseseznamem"/>
        <w:numPr>
          <w:ilvl w:val="0"/>
          <w:numId w:val="25"/>
        </w:numPr>
        <w:jc w:val="both"/>
        <w:rPr>
          <w:rFonts w:asciiTheme="minorHAnsi" w:hAnsiTheme="minorHAnsi"/>
        </w:rPr>
      </w:pPr>
      <w:r w:rsidRPr="00863271">
        <w:rPr>
          <w:rFonts w:asciiTheme="minorHAnsi" w:hAnsiTheme="minorHAnsi"/>
          <w:sz w:val="18"/>
          <w:szCs w:val="18"/>
        </w:rPr>
        <w:t>technické zařízení, bezpečné přístupy a plochy pro obsluhu, údržbu a opravy objektů a technických zařízení,</w:t>
      </w:r>
    </w:p>
    <w:p w14:paraId="73DB7C46" w14:textId="77777777" w:rsidR="00B64D0C" w:rsidRPr="00863271" w:rsidRDefault="00B64D0C" w:rsidP="00E0102D">
      <w:pPr>
        <w:pStyle w:val="Odstavecseseznamem"/>
        <w:numPr>
          <w:ilvl w:val="0"/>
          <w:numId w:val="25"/>
        </w:numPr>
        <w:jc w:val="both"/>
        <w:rPr>
          <w:rFonts w:asciiTheme="minorHAnsi" w:hAnsiTheme="minorHAnsi"/>
        </w:rPr>
      </w:pPr>
      <w:r w:rsidRPr="00863271">
        <w:rPr>
          <w:rFonts w:asciiTheme="minorHAnsi" w:hAnsiTheme="minorHAnsi"/>
          <w:sz w:val="18"/>
          <w:szCs w:val="18"/>
        </w:rPr>
        <w:t>skladování nebezpečných látek a manipulace s</w:t>
      </w:r>
      <w:r w:rsidR="00E162F4">
        <w:rPr>
          <w:rFonts w:asciiTheme="minorHAnsi" w:hAnsiTheme="minorHAnsi"/>
          <w:sz w:val="18"/>
          <w:szCs w:val="18"/>
        </w:rPr>
        <w:t> </w:t>
      </w:r>
      <w:r w:rsidRPr="00863271">
        <w:rPr>
          <w:rFonts w:asciiTheme="minorHAnsi" w:hAnsiTheme="minorHAnsi"/>
          <w:sz w:val="18"/>
          <w:szCs w:val="18"/>
        </w:rPr>
        <w:t>nimi</w:t>
      </w:r>
      <w:r w:rsidR="00E162F4">
        <w:rPr>
          <w:rFonts w:asciiTheme="minorHAnsi" w:hAnsiTheme="minorHAnsi"/>
          <w:sz w:val="18"/>
          <w:szCs w:val="18"/>
        </w:rPr>
        <w:t>.</w:t>
      </w:r>
    </w:p>
    <w:p w14:paraId="463B7135" w14:textId="77777777" w:rsidR="00B64D0C" w:rsidRPr="00863271" w:rsidRDefault="00636B5F" w:rsidP="00E0102D">
      <w:pPr>
        <w:pStyle w:val="Odstavecseseznamem"/>
        <w:numPr>
          <w:ilvl w:val="0"/>
          <w:numId w:val="20"/>
        </w:numPr>
        <w:jc w:val="both"/>
        <w:rPr>
          <w:rFonts w:asciiTheme="majorHAnsi" w:hAnsiTheme="majorHAnsi" w:cs="Arial"/>
          <w:sz w:val="18"/>
          <w:szCs w:val="18"/>
        </w:rPr>
      </w:pPr>
      <w:r>
        <w:rPr>
          <w:rFonts w:asciiTheme="minorHAnsi" w:hAnsiTheme="minorHAnsi"/>
          <w:sz w:val="18"/>
          <w:szCs w:val="18"/>
        </w:rPr>
        <w:t>Z</w:t>
      </w:r>
      <w:r w:rsidR="00B64D0C" w:rsidRPr="00863271">
        <w:rPr>
          <w:rFonts w:asciiTheme="minorHAnsi" w:hAnsiTheme="minorHAnsi"/>
          <w:sz w:val="18"/>
          <w:szCs w:val="18"/>
        </w:rPr>
        <w:t>jistit při místním šetření všechny pracoviště železničářů a dalších zaměstnanců</w:t>
      </w:r>
      <w:r w:rsidR="00E229EB">
        <w:rPr>
          <w:rFonts w:asciiTheme="minorHAnsi" w:hAnsiTheme="minorHAnsi"/>
          <w:sz w:val="18"/>
          <w:szCs w:val="18"/>
        </w:rPr>
        <w:t>,</w:t>
      </w:r>
      <w:r w:rsidR="00B64D0C" w:rsidRPr="00863271">
        <w:rPr>
          <w:rFonts w:asciiTheme="minorHAnsi" w:hAnsiTheme="minorHAnsi"/>
          <w:sz w:val="18"/>
          <w:szCs w:val="18"/>
        </w:rPr>
        <w:t xml:space="preserve"> toto zdokumentova</w:t>
      </w:r>
      <w:r w:rsidR="00E229EB">
        <w:rPr>
          <w:rFonts w:asciiTheme="minorHAnsi" w:hAnsiTheme="minorHAnsi"/>
          <w:sz w:val="18"/>
          <w:szCs w:val="18"/>
        </w:rPr>
        <w:t>t a</w:t>
      </w:r>
      <w:r w:rsidR="00B64D0C" w:rsidRPr="00863271">
        <w:rPr>
          <w:rFonts w:asciiTheme="minorHAnsi" w:hAnsiTheme="minorHAnsi"/>
          <w:sz w:val="18"/>
          <w:szCs w:val="18"/>
        </w:rPr>
        <w:t xml:space="preserve"> předat všem příslušným projektantům a zapracovat do plánů BOZP, aby byla přijata včas taková účinná opatření, jež jim zajistí bezpečný pracovní výkon na všech pracovištích a nerušený výkon dopravní služby na dráze provozované </w:t>
      </w:r>
      <w:r>
        <w:rPr>
          <w:rFonts w:asciiTheme="minorHAnsi" w:hAnsiTheme="minorHAnsi"/>
          <w:sz w:val="18"/>
          <w:szCs w:val="18"/>
        </w:rPr>
        <w:t>SŽ.</w:t>
      </w:r>
      <w:r w:rsidR="00B64D0C" w:rsidRPr="00863271">
        <w:rPr>
          <w:rFonts w:asciiTheme="minorHAnsi" w:hAnsiTheme="minorHAnsi"/>
          <w:sz w:val="18"/>
          <w:szCs w:val="18"/>
        </w:rPr>
        <w:t xml:space="preserve"> </w:t>
      </w:r>
    </w:p>
    <w:p w14:paraId="7172C7C2" w14:textId="77777777" w:rsidR="00B64D0C" w:rsidRPr="00A35617" w:rsidRDefault="00B64D0C" w:rsidP="00EF4DD1">
      <w:pPr>
        <w:pStyle w:val="Text2-1"/>
        <w:tabs>
          <w:tab w:val="clear" w:pos="737"/>
          <w:tab w:val="num" w:pos="879"/>
        </w:tabs>
        <w:spacing w:line="276" w:lineRule="auto"/>
        <w:ind w:left="879"/>
        <w:rPr>
          <w:rFonts w:asciiTheme="majorHAnsi" w:hAnsiTheme="majorHAnsi"/>
        </w:rPr>
      </w:pPr>
      <w:bookmarkStart w:id="134" w:name="_Toc486228814"/>
      <w:bookmarkStart w:id="135" w:name="_Toc487808794"/>
      <w:bookmarkStart w:id="136" w:name="_Toc12373080"/>
      <w:bookmarkStart w:id="137" w:name="_Toc467663468"/>
      <w:bookmarkStart w:id="138" w:name="_Toc466980740"/>
      <w:bookmarkStart w:id="139" w:name="_Toc465068539"/>
      <w:bookmarkStart w:id="140" w:name="_Toc464457577"/>
      <w:bookmarkStart w:id="141" w:name="_Toc464457463"/>
      <w:r w:rsidRPr="00A35617">
        <w:rPr>
          <w:rFonts w:asciiTheme="majorHAnsi" w:hAnsiTheme="majorHAnsi"/>
        </w:rPr>
        <w:t>Určený koordinátor BOZP má především tyto povinnosti:</w:t>
      </w:r>
      <w:bookmarkEnd w:id="134"/>
      <w:bookmarkEnd w:id="135"/>
      <w:bookmarkEnd w:id="136"/>
      <w:bookmarkEnd w:id="137"/>
      <w:bookmarkEnd w:id="138"/>
      <w:bookmarkEnd w:id="139"/>
      <w:bookmarkEnd w:id="140"/>
      <w:bookmarkEnd w:id="141"/>
    </w:p>
    <w:p w14:paraId="5B663E95" w14:textId="77777777" w:rsidR="00B64D0C" w:rsidRPr="00863271" w:rsidRDefault="00E229EB" w:rsidP="00E0102D">
      <w:pPr>
        <w:pStyle w:val="Odstavecseseznamem"/>
        <w:numPr>
          <w:ilvl w:val="0"/>
          <w:numId w:val="20"/>
        </w:numPr>
        <w:jc w:val="both"/>
        <w:rPr>
          <w:rFonts w:asciiTheme="minorHAnsi" w:hAnsiTheme="minorHAnsi"/>
          <w:sz w:val="18"/>
          <w:szCs w:val="18"/>
        </w:rPr>
      </w:pPr>
      <w:r>
        <w:rPr>
          <w:rFonts w:asciiTheme="minorHAnsi" w:hAnsiTheme="minorHAnsi"/>
          <w:sz w:val="18"/>
          <w:szCs w:val="18"/>
        </w:rPr>
        <w:t>K</w:t>
      </w:r>
      <w:r w:rsidR="00B64D0C" w:rsidRPr="00863271">
        <w:rPr>
          <w:rFonts w:asciiTheme="minorHAnsi" w:hAnsiTheme="minorHAnsi"/>
          <w:sz w:val="18"/>
          <w:szCs w:val="18"/>
        </w:rPr>
        <w:t>oordinátor BOZP  při své činnosti postupuje s odbornou péčí a uskutečňuje tyto</w:t>
      </w:r>
      <w:r w:rsidRPr="00764D8D">
        <w:rPr>
          <w:rFonts w:asciiTheme="minorHAnsi" w:hAnsiTheme="minorHAnsi"/>
          <w:sz w:val="18"/>
          <w:szCs w:val="18"/>
        </w:rPr>
        <w:t> </w:t>
      </w:r>
      <w:r w:rsidR="00B64D0C" w:rsidRPr="00863271">
        <w:rPr>
          <w:rFonts w:asciiTheme="minorHAnsi" w:hAnsiTheme="minorHAnsi"/>
          <w:sz w:val="18"/>
          <w:szCs w:val="18"/>
        </w:rPr>
        <w:t>činnosti kvalitně a bez vad v rozsahu stanoveném touto smlouvou a v souladu s podmínkami stanovenými touto smlouvou, všemi níže uvedenými souvisejícími dokumenty a podklady a obecně závaznými právními předpisy České republiky</w:t>
      </w:r>
      <w:r>
        <w:rPr>
          <w:rFonts w:asciiTheme="minorHAnsi" w:hAnsiTheme="minorHAnsi"/>
          <w:sz w:val="18"/>
          <w:szCs w:val="18"/>
        </w:rPr>
        <w:t>.</w:t>
      </w:r>
    </w:p>
    <w:p w14:paraId="7C7BC38D" w14:textId="77777777" w:rsidR="00B64D0C" w:rsidRPr="00863271" w:rsidRDefault="00E229EB" w:rsidP="00E0102D">
      <w:pPr>
        <w:pStyle w:val="Odstavecseseznamem"/>
        <w:numPr>
          <w:ilvl w:val="0"/>
          <w:numId w:val="20"/>
        </w:numPr>
        <w:jc w:val="both"/>
        <w:rPr>
          <w:rFonts w:asciiTheme="minorHAnsi" w:hAnsiTheme="minorHAnsi"/>
          <w:sz w:val="18"/>
          <w:szCs w:val="18"/>
        </w:rPr>
      </w:pPr>
      <w:r>
        <w:rPr>
          <w:rFonts w:asciiTheme="minorHAnsi" w:hAnsiTheme="minorHAnsi"/>
          <w:sz w:val="18"/>
          <w:szCs w:val="18"/>
        </w:rPr>
        <w:t>R</w:t>
      </w:r>
      <w:r w:rsidR="00B64D0C" w:rsidRPr="00863271">
        <w:rPr>
          <w:rFonts w:asciiTheme="minorHAnsi" w:hAnsiTheme="minorHAnsi"/>
          <w:sz w:val="18"/>
          <w:szCs w:val="18"/>
        </w:rPr>
        <w:t>espektuje změny obecně závazných právních předpisů, interních předpisů zadavatele stavby a norem, které se týkají předmětu smlouvy i předmětné stavby, i pokud k těmto změnám dojde během účinnosti této smlouvy a tyto změny se mají vztahovat i na stavby již prováděné nebo pokud budou tyto změny zadavatelem stavby uplatněny. Tyto změny budou řešeny písemnými dodatky k této smlouvě</w:t>
      </w:r>
      <w:r w:rsidR="006C35CD">
        <w:rPr>
          <w:rFonts w:asciiTheme="minorHAnsi" w:hAnsiTheme="minorHAnsi"/>
          <w:sz w:val="18"/>
          <w:szCs w:val="18"/>
        </w:rPr>
        <w:t>.</w:t>
      </w:r>
    </w:p>
    <w:p w14:paraId="3309E7DE" w14:textId="77777777" w:rsidR="00B64D0C" w:rsidRPr="00863271" w:rsidRDefault="00E229EB" w:rsidP="00E0102D">
      <w:pPr>
        <w:pStyle w:val="Odstavecseseznamem"/>
        <w:numPr>
          <w:ilvl w:val="0"/>
          <w:numId w:val="20"/>
        </w:numPr>
        <w:jc w:val="both"/>
        <w:rPr>
          <w:rFonts w:asciiTheme="minorHAnsi" w:hAnsiTheme="minorHAnsi"/>
          <w:sz w:val="18"/>
          <w:szCs w:val="18"/>
        </w:rPr>
      </w:pPr>
      <w:r>
        <w:rPr>
          <w:rFonts w:asciiTheme="minorHAnsi" w:hAnsiTheme="minorHAnsi"/>
          <w:sz w:val="18"/>
          <w:szCs w:val="18"/>
        </w:rPr>
        <w:t>S</w:t>
      </w:r>
      <w:r w:rsidR="00B64D0C" w:rsidRPr="00863271">
        <w:rPr>
          <w:rFonts w:asciiTheme="minorHAnsi" w:hAnsiTheme="minorHAnsi"/>
          <w:sz w:val="18"/>
          <w:szCs w:val="18"/>
        </w:rPr>
        <w:t>eznámí se se všemi dokumenty a podklady, nutnými k řádnému plnění svých povinností, a jež jsou pro něj závazné</w:t>
      </w:r>
      <w:r w:rsidR="006C35CD">
        <w:rPr>
          <w:rFonts w:asciiTheme="minorHAnsi" w:hAnsiTheme="minorHAnsi"/>
          <w:sz w:val="18"/>
          <w:szCs w:val="18"/>
        </w:rPr>
        <w:t>.</w:t>
      </w:r>
    </w:p>
    <w:p w14:paraId="1E10FC01" w14:textId="77777777" w:rsidR="00B64D0C" w:rsidRPr="00863271" w:rsidRDefault="00E229EB" w:rsidP="00E0102D">
      <w:pPr>
        <w:pStyle w:val="Odstavecseseznamem"/>
        <w:numPr>
          <w:ilvl w:val="0"/>
          <w:numId w:val="20"/>
        </w:numPr>
        <w:jc w:val="both"/>
        <w:rPr>
          <w:rFonts w:asciiTheme="minorHAnsi" w:hAnsiTheme="minorHAnsi"/>
          <w:sz w:val="18"/>
          <w:szCs w:val="18"/>
        </w:rPr>
      </w:pPr>
      <w:r>
        <w:rPr>
          <w:rFonts w:asciiTheme="minorHAnsi" w:hAnsiTheme="minorHAnsi"/>
          <w:sz w:val="18"/>
          <w:szCs w:val="18"/>
        </w:rPr>
        <w:t>V</w:t>
      </w:r>
      <w:r w:rsidR="00B64D0C" w:rsidRPr="00863271">
        <w:rPr>
          <w:rFonts w:asciiTheme="minorHAnsi" w:hAnsiTheme="minorHAnsi"/>
          <w:sz w:val="18"/>
          <w:szCs w:val="18"/>
        </w:rPr>
        <w:t>šechny dokumenty a podklady, které koordinátor BOZP převzal od zadavatele stavby a zhotovitele projektové dokumentace, není koordinátor BOZP oprávněn bez</w:t>
      </w:r>
      <w:r w:rsidR="006C35CD" w:rsidRPr="00764D8D">
        <w:rPr>
          <w:rFonts w:asciiTheme="minorHAnsi" w:hAnsiTheme="minorHAnsi"/>
          <w:sz w:val="18"/>
          <w:szCs w:val="18"/>
        </w:rPr>
        <w:t> </w:t>
      </w:r>
      <w:r w:rsidR="00B64D0C" w:rsidRPr="00863271">
        <w:rPr>
          <w:rFonts w:asciiTheme="minorHAnsi" w:hAnsiTheme="minorHAnsi"/>
          <w:sz w:val="18"/>
          <w:szCs w:val="18"/>
        </w:rPr>
        <w:t>předchozího písemného svolení zadavatele stavby užít k jiným účelům než</w:t>
      </w:r>
      <w:r w:rsidR="006C35CD" w:rsidRPr="00764D8D">
        <w:rPr>
          <w:rFonts w:asciiTheme="minorHAnsi" w:hAnsiTheme="minorHAnsi"/>
          <w:sz w:val="18"/>
          <w:szCs w:val="18"/>
        </w:rPr>
        <w:t> </w:t>
      </w:r>
      <w:r w:rsidR="00B64D0C" w:rsidRPr="00863271">
        <w:rPr>
          <w:rFonts w:asciiTheme="minorHAnsi" w:hAnsiTheme="minorHAnsi"/>
          <w:sz w:val="18"/>
          <w:szCs w:val="18"/>
        </w:rPr>
        <w:t>k plnění svých povinností</w:t>
      </w:r>
      <w:r w:rsidR="006C35CD">
        <w:rPr>
          <w:rFonts w:asciiTheme="minorHAnsi" w:hAnsiTheme="minorHAnsi"/>
          <w:sz w:val="18"/>
          <w:szCs w:val="18"/>
        </w:rPr>
        <w:t>.</w:t>
      </w:r>
    </w:p>
    <w:p w14:paraId="0CA0695D" w14:textId="77777777" w:rsidR="00B64D0C" w:rsidRPr="00863271" w:rsidRDefault="00E229EB" w:rsidP="00E0102D">
      <w:pPr>
        <w:pStyle w:val="Odstavecseseznamem"/>
        <w:numPr>
          <w:ilvl w:val="0"/>
          <w:numId w:val="20"/>
        </w:numPr>
        <w:jc w:val="both"/>
        <w:rPr>
          <w:rFonts w:asciiTheme="minorHAnsi" w:hAnsiTheme="minorHAnsi"/>
          <w:sz w:val="18"/>
          <w:szCs w:val="18"/>
        </w:rPr>
      </w:pPr>
      <w:r>
        <w:rPr>
          <w:rFonts w:asciiTheme="minorHAnsi" w:hAnsiTheme="minorHAnsi"/>
          <w:sz w:val="18"/>
          <w:szCs w:val="18"/>
        </w:rPr>
        <w:t>M</w:t>
      </w:r>
      <w:r w:rsidR="00B64D0C" w:rsidRPr="00863271">
        <w:rPr>
          <w:rFonts w:asciiTheme="minorHAnsi" w:hAnsiTheme="minorHAnsi"/>
          <w:sz w:val="18"/>
          <w:szCs w:val="18"/>
        </w:rPr>
        <w:t xml:space="preserve">ůže provádět svoji činnost pouze za předpokladu, že je osobou odborně způsobilou ve smyslu § 10 zákona č. 309/2006 Sb. v platném znění a má potřebné oprávnění k podnikání vyžadované obecně závaznými právními předpisy. Koordinátor BOZP je povinen po dobu trvání své činnosti udržovat </w:t>
      </w:r>
      <w:r w:rsidR="00B64D0C" w:rsidRPr="00863271">
        <w:rPr>
          <w:rFonts w:asciiTheme="minorHAnsi" w:hAnsiTheme="minorHAnsi"/>
          <w:sz w:val="18"/>
          <w:szCs w:val="18"/>
        </w:rPr>
        <w:lastRenderedPageBreak/>
        <w:t>v platnosti doklady prokazující veškeré kvalifikační předpoklady pro výkon své funkce. v případě nutnosti obnovení platnosti takovýchto dokumentů je koordinátor BOZP povinen bez zbytečného odkladu předložit zadavateli stavby a objednateli kopii tohoto dokladu, doplněnou o číslo smlouvy a název stavby</w:t>
      </w:r>
      <w:r w:rsidR="006C35CD">
        <w:rPr>
          <w:rFonts w:asciiTheme="minorHAnsi" w:hAnsiTheme="minorHAnsi"/>
          <w:sz w:val="18"/>
          <w:szCs w:val="18"/>
        </w:rPr>
        <w:t>.</w:t>
      </w:r>
    </w:p>
    <w:p w14:paraId="00F6D4B4" w14:textId="77777777" w:rsidR="00B64D0C" w:rsidRPr="00863271" w:rsidRDefault="006C35CD" w:rsidP="00E0102D">
      <w:pPr>
        <w:pStyle w:val="Odstavecseseznamem"/>
        <w:numPr>
          <w:ilvl w:val="0"/>
          <w:numId w:val="20"/>
        </w:numPr>
        <w:jc w:val="both"/>
        <w:rPr>
          <w:rFonts w:asciiTheme="minorHAnsi" w:hAnsiTheme="minorHAnsi"/>
          <w:sz w:val="18"/>
          <w:szCs w:val="18"/>
        </w:rPr>
      </w:pPr>
      <w:r>
        <w:rPr>
          <w:rFonts w:asciiTheme="minorHAnsi" w:hAnsiTheme="minorHAnsi"/>
          <w:sz w:val="18"/>
          <w:szCs w:val="18"/>
        </w:rPr>
        <w:t>N</w:t>
      </w:r>
      <w:r w:rsidR="00B64D0C" w:rsidRPr="00863271">
        <w:rPr>
          <w:rFonts w:asciiTheme="minorHAnsi" w:hAnsiTheme="minorHAnsi"/>
          <w:sz w:val="18"/>
          <w:szCs w:val="18"/>
        </w:rPr>
        <w:t>ení oprávněn bez předchozího písemného souhlasu zadavatele stavby a objednatele činnosti převést na jinou osobu práva, povinnosti a závazky vyplývající z uzavřené smlouvy</w:t>
      </w:r>
      <w:r>
        <w:rPr>
          <w:rFonts w:asciiTheme="minorHAnsi" w:hAnsiTheme="minorHAnsi"/>
          <w:sz w:val="18"/>
          <w:szCs w:val="18"/>
        </w:rPr>
        <w:t>.</w:t>
      </w:r>
    </w:p>
    <w:p w14:paraId="184AAE8C" w14:textId="77777777" w:rsidR="00B64D0C" w:rsidRPr="00863271" w:rsidRDefault="006C35CD" w:rsidP="00E0102D">
      <w:pPr>
        <w:pStyle w:val="Odstavecseseznamem"/>
        <w:numPr>
          <w:ilvl w:val="0"/>
          <w:numId w:val="20"/>
        </w:numPr>
        <w:jc w:val="both"/>
        <w:rPr>
          <w:rFonts w:asciiTheme="minorHAnsi" w:hAnsiTheme="minorHAnsi"/>
          <w:sz w:val="18"/>
          <w:szCs w:val="18"/>
        </w:rPr>
      </w:pPr>
      <w:r>
        <w:rPr>
          <w:rFonts w:asciiTheme="minorHAnsi" w:hAnsiTheme="minorHAnsi"/>
          <w:sz w:val="18"/>
          <w:szCs w:val="18"/>
        </w:rPr>
        <w:t>Ú</w:t>
      </w:r>
      <w:r w:rsidR="00B64D0C" w:rsidRPr="00863271">
        <w:rPr>
          <w:rFonts w:asciiTheme="minorHAnsi" w:hAnsiTheme="minorHAnsi"/>
          <w:sz w:val="18"/>
          <w:szCs w:val="18"/>
        </w:rPr>
        <w:t>stní informaci, upozornění, opatření, doporučení a podněty je koordinátor BOZP vždy povinen bez zbytečného odkladu následně uskutečnit i písemnou formou zadavateli stavby</w:t>
      </w:r>
      <w:r>
        <w:rPr>
          <w:rFonts w:asciiTheme="minorHAnsi" w:hAnsiTheme="minorHAnsi"/>
          <w:sz w:val="18"/>
          <w:szCs w:val="18"/>
        </w:rPr>
        <w:t>.</w:t>
      </w:r>
    </w:p>
    <w:p w14:paraId="0416EA56" w14:textId="77777777" w:rsidR="00B64D0C" w:rsidRPr="00863271" w:rsidRDefault="006C35CD" w:rsidP="00E0102D">
      <w:pPr>
        <w:pStyle w:val="Odstavecseseznamem"/>
        <w:numPr>
          <w:ilvl w:val="0"/>
          <w:numId w:val="20"/>
        </w:numPr>
        <w:jc w:val="both"/>
        <w:rPr>
          <w:rFonts w:asciiTheme="minorHAnsi" w:hAnsiTheme="minorHAnsi"/>
          <w:sz w:val="18"/>
          <w:szCs w:val="18"/>
        </w:rPr>
      </w:pPr>
      <w:r>
        <w:rPr>
          <w:rFonts w:asciiTheme="minorHAnsi" w:hAnsiTheme="minorHAnsi"/>
          <w:sz w:val="18"/>
          <w:szCs w:val="18"/>
        </w:rPr>
        <w:t>P</w:t>
      </w:r>
      <w:r w:rsidR="00B64D0C" w:rsidRPr="00863271">
        <w:rPr>
          <w:rFonts w:asciiTheme="minorHAnsi" w:hAnsiTheme="minorHAnsi"/>
          <w:sz w:val="18"/>
          <w:szCs w:val="18"/>
        </w:rPr>
        <w:t>lně ručí za kvalitu plánu BOZP ve fázi přípravy stavby do doby předání staveniště zadavatelem stavby zhotoviteli stavby</w:t>
      </w:r>
      <w:r>
        <w:rPr>
          <w:rFonts w:asciiTheme="minorHAnsi" w:hAnsiTheme="minorHAnsi"/>
          <w:sz w:val="18"/>
          <w:szCs w:val="18"/>
        </w:rPr>
        <w:t>.</w:t>
      </w:r>
    </w:p>
    <w:p w14:paraId="7E288A11" w14:textId="77777777" w:rsidR="00B64D0C" w:rsidRPr="00863271" w:rsidRDefault="006C35CD" w:rsidP="00E0102D">
      <w:pPr>
        <w:pStyle w:val="Odstavecseseznamem"/>
        <w:numPr>
          <w:ilvl w:val="0"/>
          <w:numId w:val="20"/>
        </w:numPr>
        <w:jc w:val="both"/>
        <w:rPr>
          <w:rFonts w:asciiTheme="minorHAnsi" w:hAnsiTheme="minorHAnsi"/>
          <w:sz w:val="18"/>
          <w:szCs w:val="18"/>
        </w:rPr>
      </w:pPr>
      <w:r>
        <w:rPr>
          <w:rFonts w:asciiTheme="minorHAnsi" w:hAnsiTheme="minorHAnsi"/>
          <w:sz w:val="18"/>
          <w:szCs w:val="18"/>
        </w:rPr>
        <w:t>P</w:t>
      </w:r>
      <w:r w:rsidR="00B64D0C" w:rsidRPr="00863271">
        <w:rPr>
          <w:rFonts w:asciiTheme="minorHAnsi" w:hAnsiTheme="minorHAnsi"/>
          <w:sz w:val="18"/>
          <w:szCs w:val="18"/>
        </w:rPr>
        <w:t>lně ručí za kvalitu části plánu BOZP týkající se prací na údržbě stavby po jejím dokončení do doby předání staveniště zadavatelem stavby zhotoviteli stavby</w:t>
      </w:r>
      <w:r>
        <w:rPr>
          <w:rFonts w:asciiTheme="minorHAnsi" w:hAnsiTheme="minorHAnsi"/>
          <w:sz w:val="18"/>
          <w:szCs w:val="18"/>
        </w:rPr>
        <w:t>.</w:t>
      </w:r>
    </w:p>
    <w:p w14:paraId="7445A5CC" w14:textId="77777777" w:rsidR="00B64D0C" w:rsidRPr="00863271" w:rsidRDefault="006C35CD" w:rsidP="00E0102D">
      <w:pPr>
        <w:pStyle w:val="Odstavecseseznamem"/>
        <w:numPr>
          <w:ilvl w:val="0"/>
          <w:numId w:val="20"/>
        </w:numPr>
        <w:jc w:val="both"/>
        <w:rPr>
          <w:rFonts w:asciiTheme="minorHAnsi" w:hAnsiTheme="minorHAnsi"/>
          <w:sz w:val="18"/>
          <w:szCs w:val="18"/>
        </w:rPr>
      </w:pPr>
      <w:r>
        <w:rPr>
          <w:rFonts w:asciiTheme="minorHAnsi" w:hAnsiTheme="minorHAnsi"/>
          <w:sz w:val="18"/>
          <w:szCs w:val="18"/>
        </w:rPr>
        <w:t>P</w:t>
      </w:r>
      <w:r w:rsidR="00B64D0C" w:rsidRPr="00863271">
        <w:rPr>
          <w:rFonts w:asciiTheme="minorHAnsi" w:hAnsiTheme="minorHAnsi"/>
          <w:sz w:val="18"/>
          <w:szCs w:val="18"/>
        </w:rPr>
        <w:t>ři plnění předmětu své činnosti bude postupovat komplexně s důslednou vnitřní koordinací navrhovaných postupů, zejména z hlediska minimalizace omezení zpracování projektové dokumentace a realizace stavby</w:t>
      </w:r>
      <w:r>
        <w:rPr>
          <w:rFonts w:asciiTheme="minorHAnsi" w:hAnsiTheme="minorHAnsi"/>
          <w:sz w:val="18"/>
          <w:szCs w:val="18"/>
        </w:rPr>
        <w:t>.</w:t>
      </w:r>
    </w:p>
    <w:p w14:paraId="2EF66FD5" w14:textId="77777777" w:rsidR="00B64D0C" w:rsidRPr="00863271" w:rsidRDefault="006C35CD" w:rsidP="00E0102D">
      <w:pPr>
        <w:pStyle w:val="Odstavecseseznamem"/>
        <w:numPr>
          <w:ilvl w:val="0"/>
          <w:numId w:val="20"/>
        </w:numPr>
        <w:jc w:val="both"/>
        <w:rPr>
          <w:rFonts w:asciiTheme="minorHAnsi" w:hAnsiTheme="minorHAnsi"/>
          <w:sz w:val="18"/>
          <w:szCs w:val="18"/>
        </w:rPr>
      </w:pPr>
      <w:r>
        <w:rPr>
          <w:rFonts w:asciiTheme="minorHAnsi" w:hAnsiTheme="minorHAnsi"/>
          <w:sz w:val="18"/>
          <w:szCs w:val="18"/>
        </w:rPr>
        <w:t>B</w:t>
      </w:r>
      <w:r w:rsidR="00B64D0C" w:rsidRPr="00863271">
        <w:rPr>
          <w:rFonts w:asciiTheme="minorHAnsi" w:hAnsiTheme="minorHAnsi"/>
          <w:sz w:val="18"/>
          <w:szCs w:val="18"/>
        </w:rPr>
        <w:t>ere na vědomí, že veškeré informace, týkající se předmětu této stavby, s nimiž bude koordinátor BOZP přicházet v průběhu předsmluvních jednání a v době po</w:t>
      </w:r>
      <w:r w:rsidRPr="00764D8D">
        <w:rPr>
          <w:rFonts w:asciiTheme="minorHAnsi" w:hAnsiTheme="minorHAnsi"/>
          <w:sz w:val="18"/>
          <w:szCs w:val="18"/>
        </w:rPr>
        <w:t> </w:t>
      </w:r>
      <w:r w:rsidR="00B64D0C" w:rsidRPr="00863271">
        <w:rPr>
          <w:rFonts w:asciiTheme="minorHAnsi" w:hAnsiTheme="minorHAnsi"/>
          <w:sz w:val="18"/>
          <w:szCs w:val="18"/>
        </w:rPr>
        <w:t>uzavření smlouvy do styku, jakož i výchozí dokumenty a podklady, předané mu zadavatelem stavby a zhotovitelem projektové dokumentace, jsou důvěrné. Tyto</w:t>
      </w:r>
      <w:r w:rsidRPr="00764D8D">
        <w:rPr>
          <w:rFonts w:asciiTheme="minorHAnsi" w:hAnsiTheme="minorHAnsi"/>
          <w:sz w:val="18"/>
          <w:szCs w:val="18"/>
        </w:rPr>
        <w:t> </w:t>
      </w:r>
      <w:r w:rsidR="00B64D0C" w:rsidRPr="00863271">
        <w:rPr>
          <w:rFonts w:asciiTheme="minorHAnsi" w:hAnsiTheme="minorHAnsi"/>
          <w:sz w:val="18"/>
          <w:szCs w:val="18"/>
        </w:rPr>
        <w:t>informace nesmějí být sděleny nikomu kromě zadavateli stavby a třetím osobám určeným dohodou smluvních stran nebo třetím osobám v nezbytném rozsahu za účelem plnění povinností koordinátora BOZP, vyplývajících ze smlouvy na projekt této stavy a nesmějí být použity k jiným účelům, než k plnění činnosti koordinátora v rámci předmětu smlouvy na tuto stavbu.</w:t>
      </w:r>
    </w:p>
    <w:p w14:paraId="3F2D076F" w14:textId="77777777" w:rsidR="00B64D0C" w:rsidRDefault="00B64D0C" w:rsidP="00EF4DD1">
      <w:pPr>
        <w:pStyle w:val="Text2-1"/>
        <w:numPr>
          <w:ilvl w:val="0"/>
          <w:numId w:val="0"/>
        </w:numPr>
        <w:spacing w:line="276" w:lineRule="auto"/>
        <w:ind w:left="879"/>
        <w:rPr>
          <w:rFonts w:asciiTheme="majorHAnsi" w:hAnsiTheme="majorHAnsi"/>
        </w:rPr>
      </w:pPr>
    </w:p>
    <w:p w14:paraId="3D830AFC" w14:textId="77777777" w:rsidR="009933E4" w:rsidRDefault="009933E4" w:rsidP="00EF4DD1">
      <w:pPr>
        <w:pStyle w:val="Nadpis2-1"/>
        <w:spacing w:line="276" w:lineRule="auto"/>
        <w:jc w:val="both"/>
      </w:pPr>
      <w:bookmarkStart w:id="142" w:name="_Toc53129337"/>
      <w:r>
        <w:t>Vykazování odpadů</w:t>
      </w:r>
      <w:bookmarkEnd w:id="41"/>
      <w:bookmarkEnd w:id="142"/>
    </w:p>
    <w:p w14:paraId="67494155" w14:textId="77777777" w:rsidR="009933E4" w:rsidRDefault="009933E4" w:rsidP="00EF4DD1">
      <w:pPr>
        <w:pStyle w:val="Nadpis2-2"/>
        <w:spacing w:line="276" w:lineRule="auto"/>
        <w:jc w:val="both"/>
      </w:pPr>
      <w:bookmarkStart w:id="143" w:name="_Toc27040311"/>
      <w:bookmarkStart w:id="144" w:name="_Toc29393945"/>
      <w:bookmarkStart w:id="145" w:name="_Toc53129338"/>
      <w:r>
        <w:t>Vykazování odpadů ve vztahu ke stanovení nákladů stavby</w:t>
      </w:r>
      <w:bookmarkEnd w:id="143"/>
      <w:bookmarkEnd w:id="144"/>
      <w:bookmarkEnd w:id="145"/>
    </w:p>
    <w:p w14:paraId="005C4747" w14:textId="77777777" w:rsidR="009933E4" w:rsidRDefault="009933E4" w:rsidP="00EF4DD1">
      <w:pPr>
        <w:pStyle w:val="Text2-1"/>
        <w:spacing w:line="276" w:lineRule="auto"/>
      </w:pPr>
      <w:r w:rsidRPr="003108AB">
        <w:rPr>
          <w:rStyle w:val="Tun"/>
        </w:rPr>
        <w:t xml:space="preserve">Zhotovitel Projektové dokumentace v Soupisech prací uvede jednotlivé položky odpadů dle kategorií, které budou následně souhrnně vyčísleny za celou stavbu v SO 90-90 Likvidace odpadů včetně dopravy v roztřídění do kategorií s určením nebezpečných vlastností odpadů, kde budou </w:t>
      </w:r>
      <w:r w:rsidR="00D4499C">
        <w:rPr>
          <w:rStyle w:val="Tun"/>
        </w:rPr>
        <w:t>tyto souhrnné položky sloužit k </w:t>
      </w:r>
      <w:r w:rsidRPr="003108AB">
        <w:rPr>
          <w:rStyle w:val="Tun"/>
        </w:rPr>
        <w:t>ocenění v rámci výběrového řízení na zhotovení stavby. Součet odpadů dle kategorií bude odpovídat součtu všech odpadů uvedených jednotlivých SO a PS. Podrobný postup je uveden v následujících bodech.</w:t>
      </w:r>
      <w:r>
        <w:t xml:space="preserve"> </w:t>
      </w:r>
    </w:p>
    <w:p w14:paraId="6F2729C2" w14:textId="1F0893D9" w:rsidR="009933E4" w:rsidRDefault="009933E4" w:rsidP="00EF4DD1">
      <w:pPr>
        <w:pStyle w:val="Text2-1"/>
        <w:spacing w:line="276" w:lineRule="auto"/>
      </w:pPr>
      <w:r w:rsidRPr="003108AB">
        <w:rPr>
          <w:rStyle w:val="Tun"/>
        </w:rPr>
        <w:t>Ustanovení Směrnice SŽDC č. 20 pro stanovení a členění investičních nákladů staveb státní organizace Správa železniční dopravní cesty, Článek 3.9 ruší a</w:t>
      </w:r>
      <w:r>
        <w:rPr>
          <w:rStyle w:val="Tun"/>
        </w:rPr>
        <w:t> </w:t>
      </w:r>
      <w:r w:rsidRPr="003108AB">
        <w:rPr>
          <w:rStyle w:val="Tun"/>
        </w:rPr>
        <w:t xml:space="preserve">nahrazuje následujícím zněním uvedeným v kapitole </w:t>
      </w:r>
      <w:r w:rsidRPr="003108AB">
        <w:rPr>
          <w:rStyle w:val="Tun"/>
        </w:rPr>
        <w:fldChar w:fldCharType="begin"/>
      </w:r>
      <w:r w:rsidRPr="003108AB">
        <w:rPr>
          <w:rStyle w:val="Tun"/>
        </w:rPr>
        <w:instrText xml:space="preserve"> REF _Ref27037418 \r \h </w:instrText>
      </w:r>
      <w:r>
        <w:rPr>
          <w:rStyle w:val="Tun"/>
        </w:rPr>
        <w:instrText xml:space="preserve"> \* MERGEFORMAT </w:instrText>
      </w:r>
      <w:r w:rsidRPr="003108AB">
        <w:rPr>
          <w:rStyle w:val="Tun"/>
        </w:rPr>
      </w:r>
      <w:r w:rsidRPr="003108AB">
        <w:rPr>
          <w:rStyle w:val="Tun"/>
        </w:rPr>
        <w:fldChar w:fldCharType="separate"/>
      </w:r>
      <w:r w:rsidR="007F3731">
        <w:rPr>
          <w:rStyle w:val="Tun"/>
        </w:rPr>
        <w:t>5.1.3</w:t>
      </w:r>
      <w:r w:rsidRPr="003108AB">
        <w:rPr>
          <w:rStyle w:val="Tun"/>
        </w:rPr>
        <w:fldChar w:fldCharType="end"/>
      </w:r>
      <w:r w:rsidRPr="003108AB">
        <w:rPr>
          <w:rStyle w:val="Tun"/>
        </w:rPr>
        <w:t>.</w:t>
      </w:r>
      <w:r>
        <w:t xml:space="preserve"> </w:t>
      </w:r>
    </w:p>
    <w:p w14:paraId="4C79F5CF" w14:textId="77777777" w:rsidR="009933E4" w:rsidRPr="0061694A" w:rsidRDefault="009933E4" w:rsidP="00EF4DD1">
      <w:pPr>
        <w:pStyle w:val="Text2-1"/>
        <w:keepNext/>
        <w:spacing w:line="276" w:lineRule="auto"/>
        <w:rPr>
          <w:rStyle w:val="Tun"/>
        </w:rPr>
      </w:pPr>
      <w:bookmarkStart w:id="146" w:name="_Ref27037418"/>
      <w:r w:rsidRPr="0061694A">
        <w:rPr>
          <w:rStyle w:val="Tun"/>
        </w:rPr>
        <w:t>Úpravy položkových rozpočtů</w:t>
      </w:r>
      <w:bookmarkEnd w:id="146"/>
    </w:p>
    <w:p w14:paraId="7DD7D180" w14:textId="77777777" w:rsidR="00153E10" w:rsidRDefault="00153E10" w:rsidP="00E0102D">
      <w:pPr>
        <w:pStyle w:val="Odstavec1-1a"/>
        <w:numPr>
          <w:ilvl w:val="0"/>
          <w:numId w:val="26"/>
        </w:numPr>
        <w:spacing w:line="276" w:lineRule="auto"/>
      </w:pPr>
      <w:r>
        <w:t>V</w:t>
      </w:r>
      <w:r w:rsidR="009933E4">
        <w:t xml:space="preserve"> soupisech prací jednotlivých SO/PS bude pro účely evidence vždy uvedena </w:t>
      </w:r>
      <w:r w:rsidR="009933E4" w:rsidRPr="00531422">
        <w:rPr>
          <w:rStyle w:val="Tun"/>
        </w:rPr>
        <w:t>R</w:t>
      </w:r>
      <w:r w:rsidR="001741CB">
        <w:rPr>
          <w:rStyle w:val="Tun"/>
        </w:rPr>
        <w:noBreakHyphen/>
      </w:r>
      <w:r w:rsidR="009933E4" w:rsidRPr="00531422">
        <w:rPr>
          <w:rStyle w:val="Tun"/>
        </w:rPr>
        <w:t>položka „Likvidace odpadů […] včetně dopravy“</w:t>
      </w:r>
      <w:r w:rsidR="009933E4">
        <w:t>. Položka bude zahrnovat veškeré poplatky provozovateli skládky dle typu a kategorie odpadů a dopravu z místa stavby na skládku</w:t>
      </w:r>
      <w:r>
        <w:t>.</w:t>
      </w:r>
    </w:p>
    <w:p w14:paraId="5B8D0A64" w14:textId="77777777" w:rsidR="009933E4" w:rsidRDefault="00153E10" w:rsidP="00E0102D">
      <w:pPr>
        <w:pStyle w:val="Odstavec1-1a"/>
        <w:numPr>
          <w:ilvl w:val="0"/>
          <w:numId w:val="26"/>
        </w:numPr>
        <w:spacing w:line="276" w:lineRule="auto"/>
      </w:pPr>
      <w:r>
        <w:t>P</w:t>
      </w:r>
      <w:r w:rsidR="009933E4">
        <w:t>ro činnosti, které by mohly být původci odpadů (např. výkopové práce) budou volené položky, jejíž součástí není uvedená doprava. V technické specifikaci položky bude uvedeno, že se jedná o položku bez dopravy,</w:t>
      </w:r>
    </w:p>
    <w:p w14:paraId="4CD497F0" w14:textId="77777777" w:rsidR="009933E4" w:rsidRDefault="000516DC" w:rsidP="00E0102D">
      <w:pPr>
        <w:pStyle w:val="Odstavec1-1a"/>
        <w:numPr>
          <w:ilvl w:val="0"/>
          <w:numId w:val="26"/>
        </w:numPr>
        <w:spacing w:line="276" w:lineRule="auto"/>
      </w:pPr>
      <w:r>
        <w:t>D</w:t>
      </w:r>
      <w:r w:rsidR="009933E4">
        <w:t xml:space="preserve">oprava pro opětovné využití vyzískaného materiálu (např. výkopové práce pro další využití na stavbě, do zemníků apod.) bude kalkulovaná samostatnou položkou pro vodorovnou a svislou dopravu, přemístění, přeložení, manipulace do </w:t>
      </w:r>
      <w:r w:rsidR="009933E4">
        <w:lastRenderedPageBreak/>
        <w:t>vzdálenosti odpovídající potřebám manipulace. V doplňujícím popisu položky bude uvedeno, že materiál z položky není určen na skládku</w:t>
      </w:r>
      <w:r>
        <w:t>.</w:t>
      </w:r>
    </w:p>
    <w:p w14:paraId="12D5A476" w14:textId="77777777" w:rsidR="009933E4" w:rsidRDefault="000516DC" w:rsidP="00E0102D">
      <w:pPr>
        <w:pStyle w:val="Odstavec1-1a"/>
        <w:numPr>
          <w:ilvl w:val="0"/>
          <w:numId w:val="26"/>
        </w:numPr>
        <w:spacing w:line="276" w:lineRule="auto"/>
      </w:pPr>
      <w:r>
        <w:t>U</w:t>
      </w:r>
      <w:r w:rsidR="009933E4">
        <w:t xml:space="preserve"> položek soupisu prací jednotlivých SO/PS </w:t>
      </w:r>
      <w:r w:rsidR="009933E4" w:rsidRPr="00531422">
        <w:rPr>
          <w:rStyle w:val="Tun"/>
        </w:rPr>
        <w:t>„Likvidace odpadů […] včetně dopravy“</w:t>
      </w:r>
      <w:r w:rsidR="009933E4">
        <w:t xml:space="preserve"> bude v popisu položky jako doplňující název uvedeno „Evidenční položka“ a v označení „Varianta“ bude nastavena hodnota 90</w:t>
      </w:r>
      <w:r w:rsidR="007F26AC">
        <w:t>1</w:t>
      </w:r>
      <w:r w:rsidR="009933E4">
        <w:t>, v případě duplicitní položky v jednom dílu bud označení varianty provedeno vzestupnou řadou celých čísel od hodnoty 90</w:t>
      </w:r>
      <w:r w:rsidR="001741CB">
        <w:t>1</w:t>
      </w:r>
      <w:r w:rsidR="009933E4">
        <w:t xml:space="preserve"> (tzn. 90</w:t>
      </w:r>
      <w:r w:rsidR="001741CB">
        <w:t>1</w:t>
      </w:r>
      <w:r w:rsidR="009933E4">
        <w:t xml:space="preserve"> až 99</w:t>
      </w:r>
      <w:r w:rsidR="001741CB">
        <w:t>9</w:t>
      </w:r>
      <w:r w:rsidR="009933E4">
        <w:t>)</w:t>
      </w:r>
      <w:r>
        <w:t>.</w:t>
      </w:r>
    </w:p>
    <w:p w14:paraId="29130747" w14:textId="77777777" w:rsidR="009933E4" w:rsidRDefault="000516DC" w:rsidP="00E0102D">
      <w:pPr>
        <w:pStyle w:val="Odstavec1-1a"/>
        <w:numPr>
          <w:ilvl w:val="0"/>
          <w:numId w:val="26"/>
        </w:numPr>
        <w:spacing w:line="276" w:lineRule="auto"/>
      </w:pPr>
      <w:r>
        <w:t>M</w:t>
      </w:r>
      <w:r w:rsidR="009933E4">
        <w:t>ěrné jednotky uvedené v jednotlivých soupisech prací musí být vždy shodné s měrnými jednotkami uvedenými v přehledu odpadů a v objektu Likvidace odpadů. V případě nesouladu je toto pokládáno a vadu díla.</w:t>
      </w:r>
    </w:p>
    <w:p w14:paraId="5A0B0269" w14:textId="77777777" w:rsidR="009933E4" w:rsidRDefault="009933E4" w:rsidP="00E0102D">
      <w:pPr>
        <w:pStyle w:val="Odstavec1-1a"/>
        <w:numPr>
          <w:ilvl w:val="0"/>
          <w:numId w:val="26"/>
        </w:numPr>
        <w:spacing w:line="276" w:lineRule="auto"/>
      </w:pPr>
      <w:r>
        <w:t>Kalkulace položky „Likvidace odpadů […] včetně dopravy“ v přípravě bude provedena jako součet položek:</w:t>
      </w:r>
    </w:p>
    <w:p w14:paraId="73686B41" w14:textId="77777777" w:rsidR="009933E4" w:rsidRDefault="009933E4" w:rsidP="00E0102D">
      <w:pPr>
        <w:pStyle w:val="Odrka1-2-"/>
        <w:numPr>
          <w:ilvl w:val="0"/>
          <w:numId w:val="27"/>
        </w:numPr>
        <w:spacing w:line="276" w:lineRule="auto"/>
      </w:pPr>
      <w:r>
        <w:t>poplatek na skládku dle kategorie odpadu a množství, a to dle aktuálního ceníku vybrané skládky v přípravě,</w:t>
      </w:r>
    </w:p>
    <w:p w14:paraId="07E79926" w14:textId="77777777" w:rsidR="009933E4" w:rsidRDefault="009933E4" w:rsidP="00E0102D">
      <w:pPr>
        <w:pStyle w:val="Odrka1-2-"/>
        <w:numPr>
          <w:ilvl w:val="0"/>
          <w:numId w:val="27"/>
        </w:numPr>
        <w:spacing w:line="276" w:lineRule="auto"/>
      </w:pPr>
      <w:r>
        <w:t>ceny za t/km dle množství odpadu a vzdálenosti předpokládané skládky, přičemž vzdálenost může být specifikována v rozsahu pásmové dopravy.</w:t>
      </w:r>
    </w:p>
    <w:p w14:paraId="5AEAF615" w14:textId="77777777" w:rsidR="009933E4" w:rsidRPr="00303A2A" w:rsidRDefault="009933E4" w:rsidP="00EF4DD1">
      <w:pPr>
        <w:pStyle w:val="Text2-1"/>
        <w:spacing w:line="276" w:lineRule="auto"/>
        <w:rPr>
          <w:rStyle w:val="Tun"/>
        </w:rPr>
      </w:pPr>
      <w:r w:rsidRPr="00303A2A">
        <w:rPr>
          <w:rStyle w:val="Tun"/>
        </w:rPr>
        <w:t>Způsob vytvoření položek likvidace odpadů včetně dopravy</w:t>
      </w:r>
    </w:p>
    <w:p w14:paraId="02EF7513" w14:textId="77777777" w:rsidR="009933E4" w:rsidRDefault="009933E4" w:rsidP="00EF4DD1">
      <w:pPr>
        <w:pStyle w:val="Text2-2"/>
        <w:spacing w:line="276" w:lineRule="auto"/>
      </w:pPr>
      <w:r>
        <w:t xml:space="preserve">Pro soupisy prací budou vytvořené „R-položky“ pro likvidaci odpadů s dopravou, a to následovně: </w:t>
      </w:r>
    </w:p>
    <w:p w14:paraId="376B0D87" w14:textId="77777777" w:rsidR="009933E4" w:rsidRPr="00303A2A" w:rsidRDefault="009933E4" w:rsidP="00EF4DD1">
      <w:pPr>
        <w:pStyle w:val="Text2-2"/>
        <w:spacing w:line="276" w:lineRule="auto"/>
        <w:rPr>
          <w:rStyle w:val="Tun"/>
        </w:rPr>
      </w:pPr>
      <w:r w:rsidRPr="00303A2A">
        <w:rPr>
          <w:rStyle w:val="Tun"/>
        </w:rPr>
        <w:t xml:space="preserve">Označení položky: </w:t>
      </w:r>
    </w:p>
    <w:p w14:paraId="20F2D3A8" w14:textId="77777777" w:rsidR="009933E4" w:rsidRDefault="009933E4" w:rsidP="00EF4DD1">
      <w:pPr>
        <w:pStyle w:val="Textbezslovn"/>
        <w:spacing w:line="276" w:lineRule="auto"/>
        <w:ind w:left="1701"/>
      </w:pPr>
      <w:r>
        <w:t>R015XXX [AŽ] R015XXX – LIKVIDACE ODPADŮ [TYP ODPADU] VČETNĚ DOPRAVY</w:t>
      </w:r>
    </w:p>
    <w:p w14:paraId="1EAE95D2" w14:textId="77777777" w:rsidR="009933E4" w:rsidRDefault="009933E4" w:rsidP="00EF4DD1">
      <w:pPr>
        <w:pStyle w:val="Textbezslovn"/>
        <w:spacing w:line="276" w:lineRule="auto"/>
        <w:ind w:left="1701"/>
      </w:pPr>
      <w:r>
        <w:t>Hodnoty XXX budou odpovídat poslednímu trojčíslí daného typu odpadu cenové soustavy OTSKP, která zahrnuje pouze náklady na poplatky za likvidaci odpadů.</w:t>
      </w:r>
    </w:p>
    <w:p w14:paraId="2AB65F33" w14:textId="77777777" w:rsidR="009933E4" w:rsidRPr="00303A2A" w:rsidRDefault="009933E4" w:rsidP="00EF4DD1">
      <w:pPr>
        <w:pStyle w:val="Textbezslovn"/>
        <w:spacing w:line="276" w:lineRule="auto"/>
        <w:ind w:left="1701"/>
        <w:rPr>
          <w:rStyle w:val="Tun"/>
        </w:rPr>
      </w:pPr>
      <w:r w:rsidRPr="00303A2A">
        <w:rPr>
          <w:rStyle w:val="Tun"/>
        </w:rPr>
        <w:t>Příklad:</w:t>
      </w:r>
    </w:p>
    <w:p w14:paraId="316EED10" w14:textId="77777777" w:rsidR="009933E4" w:rsidRDefault="009933E4" w:rsidP="00EF4DD1">
      <w:pPr>
        <w:pStyle w:val="Textbezslovn"/>
        <w:spacing w:line="276" w:lineRule="auto"/>
        <w:ind w:left="1701"/>
      </w:pPr>
      <w:r>
        <w:t>Původní položka OTSKP bez dopravy:</w:t>
      </w:r>
    </w:p>
    <w:p w14:paraId="078947DF" w14:textId="77777777" w:rsidR="009933E4" w:rsidRDefault="009933E4" w:rsidP="00EF4DD1">
      <w:pPr>
        <w:pStyle w:val="Textbezslovn"/>
        <w:spacing w:line="276" w:lineRule="auto"/>
        <w:ind w:left="2127"/>
      </w:pPr>
      <w:r>
        <w:t>015112 - POPLATKY ZA LIKVIDAC</w:t>
      </w:r>
      <w:r w:rsidR="00114A6F">
        <w:t>I</w:t>
      </w:r>
      <w:r>
        <w:t xml:space="preserve"> ODPADŮ NEKONTAMINOVANÝCH – 17 05 04 VYTĚŽENÉ ZEMINY A HORNINY - II. TŘÍDA TĚŽITELNOSTI</w:t>
      </w:r>
    </w:p>
    <w:p w14:paraId="3896ED4F" w14:textId="77777777" w:rsidR="009933E4" w:rsidRDefault="009933E4" w:rsidP="00EF4DD1">
      <w:pPr>
        <w:pStyle w:val="Textbezslovn"/>
        <w:spacing w:line="276" w:lineRule="auto"/>
        <w:ind w:left="1701"/>
      </w:pPr>
      <w:r>
        <w:t>Nová R položka s dopravou:</w:t>
      </w:r>
    </w:p>
    <w:p w14:paraId="111ACB7D" w14:textId="77777777" w:rsidR="009933E4" w:rsidRDefault="009933E4" w:rsidP="00EF4DD1">
      <w:pPr>
        <w:pStyle w:val="Textbezslovn"/>
        <w:spacing w:line="276" w:lineRule="auto"/>
        <w:ind w:left="2127"/>
      </w:pPr>
      <w:r w:rsidRPr="00303A2A">
        <w:rPr>
          <w:rStyle w:val="Tun"/>
        </w:rPr>
        <w:t>R</w:t>
      </w:r>
      <w:r>
        <w:t xml:space="preserve">015112 - POPLATKY ZA LIKVIDACE ODPADŮ NEKONTAMINOVANÝCH – 17 05 04 VYTĚŽENÉ ZEMINY A HORNINY - II. TŘÍDA TĚŽITELNOSTI </w:t>
      </w:r>
      <w:r w:rsidRPr="00303A2A">
        <w:rPr>
          <w:rStyle w:val="Tun"/>
        </w:rPr>
        <w:t>VČETNĚ DOPRAVY</w:t>
      </w:r>
      <w:r>
        <w:t xml:space="preserve"> </w:t>
      </w:r>
      <w:r w:rsidRPr="00303A2A">
        <w:rPr>
          <w:vertAlign w:val="superscript"/>
        </w:rPr>
        <w:t>*</w:t>
      </w:r>
      <w:r>
        <w:t>)</w:t>
      </w:r>
    </w:p>
    <w:p w14:paraId="4BFD4171" w14:textId="77777777" w:rsidR="009933E4" w:rsidRPr="00303A2A" w:rsidRDefault="009933E4" w:rsidP="00EF4DD1">
      <w:pPr>
        <w:pStyle w:val="Text2-2"/>
        <w:spacing w:line="276" w:lineRule="auto"/>
        <w:rPr>
          <w:rStyle w:val="Tun"/>
        </w:rPr>
      </w:pPr>
      <w:r w:rsidRPr="00303A2A">
        <w:rPr>
          <w:rStyle w:val="Tun"/>
        </w:rPr>
        <w:t>Technická specifikace položky</w:t>
      </w:r>
    </w:p>
    <w:p w14:paraId="4DC46D62" w14:textId="77777777" w:rsidR="009933E4" w:rsidRDefault="009933E4" w:rsidP="00E0102D">
      <w:pPr>
        <w:pStyle w:val="Textbezslovn"/>
        <w:numPr>
          <w:ilvl w:val="0"/>
          <w:numId w:val="29"/>
        </w:numPr>
        <w:spacing w:line="276" w:lineRule="auto"/>
      </w:pPr>
      <w:r>
        <w:t>Položka obsahuje:</w:t>
      </w:r>
    </w:p>
    <w:p w14:paraId="03A52092" w14:textId="77777777" w:rsidR="009933E4" w:rsidRDefault="009933E4" w:rsidP="00E0102D">
      <w:pPr>
        <w:pStyle w:val="Odrka1-4"/>
        <w:numPr>
          <w:ilvl w:val="0"/>
          <w:numId w:val="28"/>
        </w:numPr>
        <w:spacing w:line="276" w:lineRule="auto"/>
      </w:pPr>
      <w:r>
        <w:t>veškeré poplatky provozovateli skládky, recyklační linky nebo jiného zařízení na zpracování nebo likvidaci odpadů související s převzetím, uložením, zpracováním nebo likvidací odpadu,</w:t>
      </w:r>
    </w:p>
    <w:p w14:paraId="70DF3DF4" w14:textId="77777777" w:rsidR="009933E4" w:rsidRDefault="009933E4" w:rsidP="00E0102D">
      <w:pPr>
        <w:pStyle w:val="Odrka1-4"/>
        <w:numPr>
          <w:ilvl w:val="0"/>
          <w:numId w:val="28"/>
        </w:numPr>
        <w:spacing w:line="276" w:lineRule="auto"/>
      </w:pPr>
      <w:r>
        <w:t>náklady spojené s dopravou odpadu z místa stavby na místo převzetí provozovatelem skládky, recyklační linky nebo jiného zařízení na zpracování nebo likvidaci odpadů,</w:t>
      </w:r>
    </w:p>
    <w:p w14:paraId="3F58AD55" w14:textId="77777777" w:rsidR="009933E4" w:rsidRDefault="009933E4" w:rsidP="00E0102D">
      <w:pPr>
        <w:pStyle w:val="Odrka1-4"/>
        <w:numPr>
          <w:ilvl w:val="0"/>
          <w:numId w:val="28"/>
        </w:numPr>
        <w:spacing w:line="276" w:lineRule="auto"/>
      </w:pPr>
      <w:r>
        <w:t>náklady spojené s vyložením a manipulací s materiálem v místě skládky.</w:t>
      </w:r>
    </w:p>
    <w:p w14:paraId="47FE5ABD" w14:textId="77777777" w:rsidR="009933E4" w:rsidRDefault="009933E4" w:rsidP="00E0102D">
      <w:pPr>
        <w:pStyle w:val="Textbezslovn"/>
        <w:numPr>
          <w:ilvl w:val="0"/>
          <w:numId w:val="29"/>
        </w:numPr>
        <w:spacing w:line="276" w:lineRule="auto"/>
      </w:pPr>
      <w:r>
        <w:t>Položka neobsahuje:</w:t>
      </w:r>
    </w:p>
    <w:p w14:paraId="03EBDBBB" w14:textId="77777777" w:rsidR="009933E4" w:rsidRDefault="009933E4" w:rsidP="00E0102D">
      <w:pPr>
        <w:pStyle w:val="Odrka1-4"/>
        <w:numPr>
          <w:ilvl w:val="0"/>
          <w:numId w:val="30"/>
        </w:numPr>
        <w:spacing w:line="276" w:lineRule="auto"/>
      </w:pPr>
      <w:r>
        <w:t xml:space="preserve">náklady spojené s naložením a manipulací s materiálem. </w:t>
      </w:r>
      <w:r w:rsidRPr="00303A2A">
        <w:rPr>
          <w:vertAlign w:val="superscript"/>
        </w:rPr>
        <w:t>**</w:t>
      </w:r>
      <w:r>
        <w:t>)</w:t>
      </w:r>
    </w:p>
    <w:p w14:paraId="0A594AF6" w14:textId="77777777" w:rsidR="009933E4" w:rsidRDefault="009933E4" w:rsidP="00E0102D">
      <w:pPr>
        <w:pStyle w:val="Textbezslovn"/>
        <w:numPr>
          <w:ilvl w:val="0"/>
          <w:numId w:val="29"/>
        </w:numPr>
        <w:spacing w:line="276" w:lineRule="auto"/>
      </w:pPr>
      <w:r>
        <w:t xml:space="preserve">Způsob měření: </w:t>
      </w:r>
    </w:p>
    <w:p w14:paraId="1E9D716C" w14:textId="77777777" w:rsidR="009933E4" w:rsidRDefault="009933E4" w:rsidP="00E0102D">
      <w:pPr>
        <w:pStyle w:val="Odrka1-4"/>
        <w:numPr>
          <w:ilvl w:val="0"/>
          <w:numId w:val="30"/>
        </w:numPr>
        <w:spacing w:line="276" w:lineRule="auto"/>
      </w:pPr>
      <w:r>
        <w:lastRenderedPageBreak/>
        <w:t>[měrná jednotka – nejčastěji Tuna] určující množství odpadu vytříděného v souladu se zákonem č. 185/2001 Sb., o nakládání s odpady, v platném znění</w:t>
      </w:r>
      <w:r w:rsidR="000516DC">
        <w:t>.</w:t>
      </w:r>
    </w:p>
    <w:p w14:paraId="1914FC9A" w14:textId="77777777" w:rsidR="009933E4" w:rsidRPr="00303A2A" w:rsidRDefault="009933E4" w:rsidP="00EF4DD1">
      <w:pPr>
        <w:pStyle w:val="Textbezslovn"/>
        <w:spacing w:line="276" w:lineRule="auto"/>
        <w:rPr>
          <w:rStyle w:val="Tun"/>
        </w:rPr>
      </w:pPr>
      <w:r w:rsidRPr="00303A2A">
        <w:rPr>
          <w:rStyle w:val="Tun"/>
        </w:rPr>
        <w:t xml:space="preserve">Poznámka: </w:t>
      </w:r>
    </w:p>
    <w:p w14:paraId="552B548B" w14:textId="77777777" w:rsidR="009933E4" w:rsidRDefault="009933E4" w:rsidP="00EF4DD1">
      <w:pPr>
        <w:pStyle w:val="Textbezslovn"/>
        <w:spacing w:line="276" w:lineRule="auto"/>
      </w:pPr>
      <w:r w:rsidRPr="00303A2A">
        <w:rPr>
          <w:vertAlign w:val="superscript"/>
        </w:rPr>
        <w:t>*</w:t>
      </w:r>
      <w:r>
        <w:t>) U nebezpečných odpadů musí být v doplňujícím popisu položky uvedeno upřesnění nebezpečných vlastnosti v rozsahu a typu koncentrace nebezpečných látek.</w:t>
      </w:r>
    </w:p>
    <w:p w14:paraId="7A5745F7" w14:textId="77777777" w:rsidR="009933E4" w:rsidRDefault="009933E4" w:rsidP="00EF4DD1">
      <w:pPr>
        <w:pStyle w:val="Textbezslovn"/>
        <w:spacing w:line="276" w:lineRule="auto"/>
      </w:pPr>
      <w:r w:rsidRPr="00303A2A">
        <w:rPr>
          <w:vertAlign w:val="superscript"/>
        </w:rPr>
        <w:t>**</w:t>
      </w:r>
      <w:r>
        <w:t xml:space="preserve">) Text se uvede v případech kdy náklady spojené s naložením a manipulací s materiálem jsou součástí položky dopravy nebo položky zahrnující činnost, která je zdrojem odpadu (např. výkopové práce) </w:t>
      </w:r>
    </w:p>
    <w:p w14:paraId="0123FD09" w14:textId="77777777" w:rsidR="009933E4" w:rsidRPr="00303A2A" w:rsidRDefault="009933E4" w:rsidP="00EF4DD1">
      <w:pPr>
        <w:pStyle w:val="Text2-1"/>
        <w:spacing w:line="276" w:lineRule="auto"/>
        <w:rPr>
          <w:rStyle w:val="Tun"/>
        </w:rPr>
      </w:pPr>
      <w:r w:rsidRPr="00303A2A">
        <w:rPr>
          <w:rStyle w:val="Tun"/>
        </w:rPr>
        <w:t>SO 90-90 Likvidace odpadů včetně dopravy</w:t>
      </w:r>
    </w:p>
    <w:p w14:paraId="5CAEEFC0" w14:textId="77777777" w:rsidR="009933E4" w:rsidRDefault="000516DC" w:rsidP="00EF4DD1">
      <w:pPr>
        <w:pStyle w:val="Text2-2"/>
        <w:spacing w:line="276" w:lineRule="auto"/>
      </w:pPr>
      <w:r>
        <w:t>S</w:t>
      </w:r>
      <w:r w:rsidR="009933E4">
        <w:t>oučástí objektu SO-90-90 bude souhrn všech odpadů stavby, který bude zahrnovat veškerý odpad z celé stavby v roztřídění do kategorií s určením nebezpečných vlastností odpadů. Součet odpadů dle kategorií bude odpovídat součtu všech odpadů uvedených jednotlivých SO a PS</w:t>
      </w:r>
      <w:r>
        <w:t>.</w:t>
      </w:r>
    </w:p>
    <w:p w14:paraId="3E307C68" w14:textId="77777777" w:rsidR="009933E4" w:rsidRDefault="000516DC" w:rsidP="00EF4DD1">
      <w:pPr>
        <w:pStyle w:val="Text2-2"/>
        <w:spacing w:line="276" w:lineRule="auto"/>
      </w:pPr>
      <w:r>
        <w:t>Z</w:t>
      </w:r>
      <w:r w:rsidR="009933E4">
        <w:t>hotovitel v rámci výběrového řízení na zhotovení stavby ocení celkové množství daného typu/kategorie odpadu, které je součástí Všeobecného objektu</w:t>
      </w:r>
      <w:r>
        <w:t>.</w:t>
      </w:r>
    </w:p>
    <w:p w14:paraId="6521770C" w14:textId="77777777" w:rsidR="009933E4" w:rsidRDefault="000516DC" w:rsidP="00EF4DD1">
      <w:pPr>
        <w:pStyle w:val="Text2-2"/>
        <w:spacing w:line="276" w:lineRule="auto"/>
      </w:pPr>
      <w:r>
        <w:t>P</w:t>
      </w:r>
      <w:r w:rsidR="009933E4">
        <w:t>ro účely kontroly fakturace zůstávají položky odpadů s množstvím v jednotlivých SO a PS. Tyto položky nejsou zhotovitelem v rámci výběrového řízení na zhotovení stavby oceňovány.</w:t>
      </w:r>
    </w:p>
    <w:p w14:paraId="4FE0FC52" w14:textId="77777777" w:rsidR="009933E4" w:rsidRPr="009F2E73" w:rsidRDefault="009933E4" w:rsidP="00EF4DD1">
      <w:pPr>
        <w:pStyle w:val="Text2-1"/>
        <w:spacing w:line="276" w:lineRule="auto"/>
        <w:rPr>
          <w:rStyle w:val="Tun"/>
        </w:rPr>
      </w:pPr>
      <w:r w:rsidRPr="009F2E73">
        <w:rPr>
          <w:rStyle w:val="Tun"/>
        </w:rPr>
        <w:t>Souhrnný rozpočet</w:t>
      </w:r>
    </w:p>
    <w:p w14:paraId="053CC463" w14:textId="77777777" w:rsidR="009933E4" w:rsidRDefault="000516DC" w:rsidP="00EF4DD1">
      <w:pPr>
        <w:pStyle w:val="Text2-2"/>
        <w:spacing w:line="276" w:lineRule="auto"/>
      </w:pPr>
      <w:r>
        <w:t>P</w:t>
      </w:r>
      <w:r w:rsidR="009933E4">
        <w:t xml:space="preserve">ro vykazování nákladů stavby (rozpočty jednotlivých SO/PS) zařazených do souhrnného rozpočtu budou </w:t>
      </w:r>
      <w:r w:rsidR="0060044A">
        <w:t>odpady</w:t>
      </w:r>
      <w:r w:rsidR="009933E4">
        <w:t xml:space="preserve"> vykazované jako náklady, které jsou součástí těchto SO/PS</w:t>
      </w:r>
      <w:r>
        <w:t>.</w:t>
      </w:r>
    </w:p>
    <w:p w14:paraId="0746C157" w14:textId="77777777" w:rsidR="009933E4" w:rsidRDefault="000516DC" w:rsidP="00EF4DD1">
      <w:pPr>
        <w:pStyle w:val="Text2-2"/>
        <w:spacing w:line="276" w:lineRule="auto"/>
      </w:pPr>
      <w:r>
        <w:t>P</w:t>
      </w:r>
      <w:r w:rsidR="009933E4">
        <w:t>ro stanovení předpokládané hodnoty veřejné zakázky se nebude vyčleňovat hodnota SO 90-90 samostatně. Do předpokládané hodnoty veřejné zakázky jsou náklady za odpady započítané v rámci základních rozpočtových nákladů jednotlivých SO a PS.</w:t>
      </w:r>
    </w:p>
    <w:p w14:paraId="4073E2FF" w14:textId="77777777" w:rsidR="009933E4" w:rsidRDefault="009933E4" w:rsidP="00EF4DD1">
      <w:pPr>
        <w:pStyle w:val="Nadpis2-2"/>
        <w:spacing w:line="276" w:lineRule="auto"/>
        <w:jc w:val="both"/>
      </w:pPr>
      <w:bookmarkStart w:id="147" w:name="_Toc27040312"/>
      <w:bookmarkStart w:id="148" w:name="_Toc29393946"/>
      <w:bookmarkStart w:id="149" w:name="_Toc53129339"/>
      <w:r>
        <w:t>Ostatní přílohy vztahující se k odpadovému hospodářství</w:t>
      </w:r>
      <w:bookmarkEnd w:id="147"/>
      <w:bookmarkEnd w:id="148"/>
      <w:bookmarkEnd w:id="149"/>
    </w:p>
    <w:p w14:paraId="38D839E9" w14:textId="77777777" w:rsidR="009933E4" w:rsidRDefault="009933E4" w:rsidP="00EF4DD1">
      <w:pPr>
        <w:pStyle w:val="Text2-1"/>
        <w:spacing w:line="276" w:lineRule="auto"/>
      </w:pPr>
      <w:r w:rsidRPr="003108AB">
        <w:rPr>
          <w:rStyle w:val="Tun"/>
        </w:rPr>
        <w:t>Část B.6 Popis vlivů stavby na životní prostředí a jeho ochrana – část odpadové hospodářství bude mimo jiné obsahovat:</w:t>
      </w:r>
    </w:p>
    <w:p w14:paraId="5A32815A" w14:textId="77777777" w:rsidR="009933E4" w:rsidRDefault="000516DC" w:rsidP="00E0102D">
      <w:pPr>
        <w:pStyle w:val="Odstavec1-1a"/>
        <w:numPr>
          <w:ilvl w:val="0"/>
          <w:numId w:val="31"/>
        </w:numPr>
        <w:spacing w:line="276" w:lineRule="auto"/>
      </w:pPr>
      <w:r>
        <w:t>S</w:t>
      </w:r>
      <w:r w:rsidR="009933E4">
        <w:t>ouhrn dokumentů a odkaz na příslušnou část dokumentace, kde se nachází informace, které byly podkladem pro stanovení rozsahu a zatřídění do jednotlivých kategorií odpadů</w:t>
      </w:r>
      <w:r>
        <w:t>.</w:t>
      </w:r>
    </w:p>
    <w:p w14:paraId="5E992E23" w14:textId="77777777" w:rsidR="009933E4" w:rsidRDefault="000516DC" w:rsidP="00E0102D">
      <w:pPr>
        <w:pStyle w:val="Odstavec1-1a"/>
        <w:numPr>
          <w:ilvl w:val="0"/>
          <w:numId w:val="31"/>
        </w:numPr>
        <w:spacing w:line="276" w:lineRule="auto"/>
      </w:pPr>
      <w:r>
        <w:t>L</w:t>
      </w:r>
      <w:r w:rsidR="009933E4">
        <w:t>okalizac</w:t>
      </w:r>
      <w:r>
        <w:t>i</w:t>
      </w:r>
      <w:r w:rsidR="009933E4">
        <w:t xml:space="preserve"> přesných míst odběru vzorků, z jejichž výsledků bylo prováděné zatřídění odpadů do jednotlivých kategorií odpadů. V rámci lokalizace odběru vzorků bude zvýšená pozornost věnována oblastem s předpokladem výskytu nebezpečných odpadů, jako např. jsou oblast výhybek, odstavů a obvodů stanic</w:t>
      </w:r>
      <w:r>
        <w:t>.</w:t>
      </w:r>
    </w:p>
    <w:p w14:paraId="358BE9C1" w14:textId="77777777" w:rsidR="009933E4" w:rsidRDefault="000516DC" w:rsidP="00E0102D">
      <w:pPr>
        <w:pStyle w:val="Odstavec1-1a"/>
        <w:numPr>
          <w:ilvl w:val="0"/>
          <w:numId w:val="31"/>
        </w:numPr>
        <w:spacing w:line="276" w:lineRule="auto"/>
      </w:pPr>
      <w:r>
        <w:t>P</w:t>
      </w:r>
      <w:r w:rsidR="009933E4">
        <w:t>řehled všech odpadů uvedených v jednotlivých SO a PS dle zařazení do jednotlivých kategorií odpadů</w:t>
      </w:r>
      <w:r>
        <w:t>.</w:t>
      </w:r>
    </w:p>
    <w:p w14:paraId="53936050" w14:textId="77777777" w:rsidR="009933E4" w:rsidRDefault="000516DC" w:rsidP="00E0102D">
      <w:pPr>
        <w:pStyle w:val="Odstavec1-1a"/>
        <w:numPr>
          <w:ilvl w:val="0"/>
          <w:numId w:val="31"/>
        </w:numPr>
        <w:spacing w:line="276" w:lineRule="auto"/>
      </w:pPr>
      <w:r>
        <w:t>S</w:t>
      </w:r>
      <w:r w:rsidR="009933E4">
        <w:t>ouhrn odpadů za celou stavbu, dle zatřídění do kategorií odpadů. Souhrn bude podkladem pro vytvoření položek samostatného objektu odpadů SO 90-90, který bude podkladem pro ocenění zhotovitelem v rámci výběrového řízení na zhotovení stavby</w:t>
      </w:r>
      <w:r>
        <w:t>.</w:t>
      </w:r>
    </w:p>
    <w:p w14:paraId="57E2B6AD" w14:textId="77777777" w:rsidR="009933E4" w:rsidRDefault="000516DC" w:rsidP="00E0102D">
      <w:pPr>
        <w:pStyle w:val="Odstavec1-1a"/>
        <w:numPr>
          <w:ilvl w:val="0"/>
          <w:numId w:val="31"/>
        </w:numPr>
        <w:spacing w:line="276" w:lineRule="auto"/>
      </w:pPr>
      <w:r>
        <w:t>P</w:t>
      </w:r>
      <w:r w:rsidR="009933E4">
        <w:t>opis rozsahu prováděných chemických analýz a výsledky chemických analýz a jejich vyhodnocení</w:t>
      </w:r>
      <w:r>
        <w:t>.</w:t>
      </w:r>
    </w:p>
    <w:p w14:paraId="2F86EDFB" w14:textId="77777777" w:rsidR="009933E4" w:rsidRDefault="000516DC" w:rsidP="00E0102D">
      <w:pPr>
        <w:pStyle w:val="Odstavec1-1a"/>
        <w:numPr>
          <w:ilvl w:val="0"/>
          <w:numId w:val="31"/>
        </w:numPr>
        <w:spacing w:line="276" w:lineRule="auto"/>
      </w:pPr>
      <w:r>
        <w:t>M</w:t>
      </w:r>
      <w:r w:rsidR="009933E4">
        <w:t>nožství vyzískaného materiálu a možnosti jejího využití nebo odstranění</w:t>
      </w:r>
      <w:r>
        <w:t>.</w:t>
      </w:r>
    </w:p>
    <w:p w14:paraId="66647592" w14:textId="77777777" w:rsidR="009933E4" w:rsidRDefault="000516DC" w:rsidP="00E0102D">
      <w:pPr>
        <w:pStyle w:val="Odstavec1-1a"/>
        <w:numPr>
          <w:ilvl w:val="0"/>
          <w:numId w:val="31"/>
        </w:numPr>
        <w:spacing w:line="276" w:lineRule="auto"/>
      </w:pPr>
      <w:r>
        <w:lastRenderedPageBreak/>
        <w:t>P</w:t>
      </w:r>
      <w:r w:rsidR="009933E4">
        <w:t>odmínky pro využití vyzískaného materiálu, tzv. „kritická cesta“, která jednoznačně stanoví, za jakých podmínek lze opětovně využít množství vyzískaného materiálu (např. dodržení konkrétních milníků harmonogramu stavby apod.)</w:t>
      </w:r>
      <w:r>
        <w:t>.</w:t>
      </w:r>
    </w:p>
    <w:p w14:paraId="36FF5581" w14:textId="77777777" w:rsidR="009933E4" w:rsidRDefault="000516DC" w:rsidP="00E0102D">
      <w:pPr>
        <w:pStyle w:val="Odstavec1-1a"/>
        <w:numPr>
          <w:ilvl w:val="0"/>
          <w:numId w:val="31"/>
        </w:numPr>
        <w:spacing w:line="276" w:lineRule="auto"/>
      </w:pPr>
      <w:r>
        <w:t>V</w:t>
      </w:r>
      <w:r w:rsidR="009933E4">
        <w:t xml:space="preserve"> závěru textové části, dále pak v souhrnné technické zprávě a technických zprávách jednotlivých SO/PS bude vždy uvedeno, že </w:t>
      </w:r>
      <w:r w:rsidR="006142A4">
        <w:t>poloha, umístění a vzdálenost v </w:t>
      </w:r>
      <w:r w:rsidR="009933E4">
        <w:t>dokumentaci případně uvedených skládek pro likvidaci odpadů slouží pouze pro účely stavebního řízení. Umístění skládek není podkladem pro výběrové řízení na zhotovitele stavby.</w:t>
      </w:r>
    </w:p>
    <w:p w14:paraId="7C800C2D" w14:textId="77777777" w:rsidR="009933E4" w:rsidRPr="008E3FBA" w:rsidRDefault="009933E4" w:rsidP="00EF4DD1">
      <w:pPr>
        <w:pStyle w:val="Text2-1"/>
        <w:spacing w:line="276" w:lineRule="auto"/>
      </w:pPr>
      <w:r w:rsidRPr="008E3FBA">
        <w:t xml:space="preserve">Průzkumné práce, které jsou prováděné, mimo jiné za účelem kategorizace materiálu pro odpadové hospodářství musí být provedené tak aby bylo možné dostatečně zatřídit materiál určený jako odpad a dostatečně zatřídit materiál určený k recyklaci. </w:t>
      </w:r>
      <w:r>
        <w:t>P</w:t>
      </w:r>
      <w:r w:rsidRPr="008E3FBA">
        <w:t>růzkumné práce</w:t>
      </w:r>
      <w:r>
        <w:t xml:space="preserve"> </w:t>
      </w:r>
      <w:r w:rsidRPr="008E3FBA">
        <w:t>budou provedené v podrobnosti, která je dostatečná pro jednoznačné stanovení rozsahu nebezpečných vlastností odpadů, tj. tak aby bylo možné odpady správně analyzovat, vyhodnotit a posoudit podle koncentrace nebezpečných látek v</w:t>
      </w:r>
      <w:r>
        <w:t> </w:t>
      </w:r>
      <w:r w:rsidRPr="008E3FBA">
        <w:t>odpadech, dle zákona č. 185/2001 Sb. o odpadech a o změně některých dalších zákonů v platném znění. Za zatřídění odpadů nese odpovědnost Zhotovitel</w:t>
      </w:r>
      <w:r>
        <w:t>. V</w:t>
      </w:r>
      <w:r w:rsidRPr="008E3FBA">
        <w:t xml:space="preserve"> případě neprovedení všech zkoušek, které je nutné provést pro správné zatřídění odpadů, případně nerespektování výsledků zkoušek při vykazování v rámci soupis prací, je toto pokládáno za vadu díla. Postup pro zařazení do kategorie odpadů je součástí vyhlášky č. 93/2016 Sb. o Katalogu odpadů a ostatní legislativy Ministerstva životního prostředí.</w:t>
      </w:r>
    </w:p>
    <w:p w14:paraId="57602424" w14:textId="77777777" w:rsidR="00FD501F" w:rsidRPr="00FD501F" w:rsidRDefault="00FD501F" w:rsidP="00EF4DD1">
      <w:pPr>
        <w:pStyle w:val="Nadpis2-1"/>
        <w:spacing w:line="276" w:lineRule="auto"/>
        <w:jc w:val="both"/>
      </w:pPr>
      <w:bookmarkStart w:id="150" w:name="_Toc53129340"/>
      <w:r w:rsidRPr="00FD501F">
        <w:t>SPECIFICKÉ POŽADAVKY</w:t>
      </w:r>
      <w:bookmarkEnd w:id="150"/>
    </w:p>
    <w:p w14:paraId="1E57546B" w14:textId="77777777" w:rsidR="00E5310F" w:rsidRDefault="00E5310F" w:rsidP="00EF4DD1">
      <w:pPr>
        <w:pStyle w:val="Text2-1"/>
        <w:tabs>
          <w:tab w:val="clear" w:pos="737"/>
          <w:tab w:val="num" w:pos="879"/>
        </w:tabs>
        <w:spacing w:line="276" w:lineRule="auto"/>
        <w:ind w:left="879"/>
      </w:pPr>
      <w:r>
        <w:t>Projektant bude přednostně situovat celou stavbu na pozemcích ve správě SŽ nelze-li toto splnit, pak na pozemcích v majetku ČD</w:t>
      </w:r>
      <w:r w:rsidR="00AF4573">
        <w:t>.</w:t>
      </w:r>
      <w:r>
        <w:t xml:space="preserve"> Umístění stavby na pozemcích jiných vlastníků je možné až po odsouhlasení </w:t>
      </w:r>
      <w:r w:rsidR="00034128">
        <w:t xml:space="preserve">SŽ </w:t>
      </w:r>
      <w:r>
        <w:t>SSZ na základě opodstatněného návrhu projektanta ještě před použitím cizího pozemku</w:t>
      </w:r>
      <w:r w:rsidR="00034128">
        <w:t>.</w:t>
      </w:r>
    </w:p>
    <w:p w14:paraId="174E5076" w14:textId="77777777" w:rsidR="00E5310F" w:rsidRDefault="00E5310F" w:rsidP="00EF4DD1">
      <w:pPr>
        <w:pStyle w:val="Text2-1"/>
        <w:tabs>
          <w:tab w:val="clear" w:pos="737"/>
          <w:tab w:val="num" w:pos="879"/>
        </w:tabs>
        <w:spacing w:line="276" w:lineRule="auto"/>
        <w:ind w:left="879"/>
      </w:pPr>
      <w:r>
        <w:t>Pokud stavba bude situována na pozemk</w:t>
      </w:r>
      <w:r w:rsidR="00034128">
        <w:t>u</w:t>
      </w:r>
      <w:r>
        <w:t xml:space="preserve"> ČD</w:t>
      </w:r>
      <w:r w:rsidR="00034128">
        <w:t xml:space="preserve"> </w:t>
      </w:r>
      <w:r>
        <w:t>bude přednostně respektována hranice UMVŽST (tzn. na pozemky, které budou převedeny do správy SŽ). Součástí dokumentace bude situace se zákresem SO a PS v katastrální mapě s barevným rozlišením pozemků ve správě SŽ, pozemků ČD</w:t>
      </w:r>
      <w:r w:rsidR="00AF4573">
        <w:t xml:space="preserve"> </w:t>
      </w:r>
      <w:r>
        <w:t>určených k převodu do správy SŽ, pozemků ČD</w:t>
      </w:r>
      <w:r w:rsidR="00AF4573">
        <w:t xml:space="preserve"> </w:t>
      </w:r>
      <w:r>
        <w:t>a ostatní</w:t>
      </w:r>
      <w:r w:rsidR="00034128">
        <w:t>ch</w:t>
      </w:r>
      <w:r>
        <w:t xml:space="preserve"> pozemk</w:t>
      </w:r>
      <w:r w:rsidR="00034128">
        <w:t>ů.</w:t>
      </w:r>
    </w:p>
    <w:p w14:paraId="32716C33" w14:textId="77777777" w:rsidR="00E5310F" w:rsidRDefault="00E5310F" w:rsidP="00EF4DD1">
      <w:pPr>
        <w:pStyle w:val="Text2-1"/>
        <w:tabs>
          <w:tab w:val="clear" w:pos="737"/>
          <w:tab w:val="num" w:pos="879"/>
        </w:tabs>
        <w:spacing w:line="276" w:lineRule="auto"/>
        <w:ind w:left="879"/>
      </w:pPr>
      <w:r>
        <w:t>Náklady dokumentace budou zpracovány dle platného znění Směrnice č. 20 ze dne 14.7.2017</w:t>
      </w:r>
      <w:r w:rsidR="00034128">
        <w:t xml:space="preserve"> s </w:t>
      </w:r>
      <w:r>
        <w:t xml:space="preserve">č.j.: 28169/2017-SŽDC-GŘ-NM s účinností od 1. 8. 2017. </w:t>
      </w:r>
    </w:p>
    <w:p w14:paraId="4450B63F" w14:textId="77777777" w:rsidR="00E5310F" w:rsidRPr="00557C6E" w:rsidRDefault="00E5310F" w:rsidP="00EF4DD1">
      <w:pPr>
        <w:pStyle w:val="Text2-1"/>
        <w:tabs>
          <w:tab w:val="clear" w:pos="737"/>
          <w:tab w:val="num" w:pos="879"/>
        </w:tabs>
        <w:spacing w:line="276" w:lineRule="auto"/>
        <w:ind w:left="879"/>
        <w:rPr>
          <w:b/>
        </w:rPr>
      </w:pPr>
      <w:bookmarkStart w:id="151" w:name="_Ref50533228"/>
      <w:r w:rsidRPr="00557C6E">
        <w:rPr>
          <w:b/>
        </w:rPr>
        <w:t>Metody zpracování ekonomické hodnocení</w:t>
      </w:r>
      <w:bookmarkEnd w:id="151"/>
    </w:p>
    <w:p w14:paraId="676C60EE" w14:textId="77777777" w:rsidR="00E5310F" w:rsidRPr="00557C6E" w:rsidRDefault="00E5310F" w:rsidP="00EF4DD1">
      <w:pPr>
        <w:pStyle w:val="Text2-1"/>
        <w:numPr>
          <w:ilvl w:val="0"/>
          <w:numId w:val="0"/>
        </w:numPr>
        <w:spacing w:line="276" w:lineRule="auto"/>
        <w:ind w:left="879"/>
      </w:pPr>
      <w:r w:rsidRPr="00557C6E">
        <w:t>Zásady a metody zpracování hodnocení ekonomické efektivnosti železničních staveb, jsou stanoveny v „Prováděcích pokynech pro hodnocení efektivnosti projektů dopravní infrastruktury“, vydaných MD a účinnýc</w:t>
      </w:r>
      <w:r>
        <w:t>h od 15/11/2017 (dále Pokyny) a </w:t>
      </w:r>
      <w:r w:rsidRPr="00557C6E">
        <w:t>v</w:t>
      </w:r>
      <w:r>
        <w:t> </w:t>
      </w:r>
      <w:r w:rsidRPr="00557C6E">
        <w:t>„Rezortní metodice pro hodnocení ekonomické efektivnosti projektů dopravních staveb“ (dále Metodika), která je přílohou pokynů</w:t>
      </w:r>
      <w:r>
        <w:t>.</w:t>
      </w:r>
    </w:p>
    <w:p w14:paraId="43CF86B1" w14:textId="77777777" w:rsidR="00E5310F" w:rsidRPr="00557C6E" w:rsidRDefault="00E5310F" w:rsidP="00EF4DD1">
      <w:pPr>
        <w:pStyle w:val="Text2-1"/>
        <w:tabs>
          <w:tab w:val="clear" w:pos="737"/>
          <w:tab w:val="num" w:pos="879"/>
        </w:tabs>
        <w:spacing w:line="276" w:lineRule="auto"/>
        <w:ind w:left="879"/>
        <w:rPr>
          <w:rFonts w:cs="Arial"/>
          <w:b/>
          <w:szCs w:val="22"/>
        </w:rPr>
      </w:pPr>
      <w:r w:rsidRPr="00557C6E">
        <w:rPr>
          <w:b/>
        </w:rPr>
        <w:t>Pokyny pro zpracování dokumentace</w:t>
      </w:r>
    </w:p>
    <w:p w14:paraId="0B6F144A" w14:textId="77777777" w:rsidR="00FC7F00" w:rsidRDefault="00E5310F" w:rsidP="00E0102D">
      <w:pPr>
        <w:pStyle w:val="Text2-1"/>
        <w:numPr>
          <w:ilvl w:val="0"/>
          <w:numId w:val="10"/>
        </w:numPr>
        <w:spacing w:line="276" w:lineRule="auto"/>
      </w:pPr>
      <w:r w:rsidRPr="000F2A4D">
        <w:t xml:space="preserve">Dokumentace pro společné povolení včetně EH, Souhrnného rozpočtu k projednání </w:t>
      </w:r>
    </w:p>
    <w:p w14:paraId="3F6A0225" w14:textId="77777777" w:rsidR="00E5310F" w:rsidRPr="00FC7F00" w:rsidRDefault="00E5310F" w:rsidP="00EF4DD1">
      <w:pPr>
        <w:pStyle w:val="Text2-1"/>
        <w:numPr>
          <w:ilvl w:val="0"/>
          <w:numId w:val="0"/>
        </w:numPr>
        <w:spacing w:line="276" w:lineRule="auto"/>
        <w:ind w:left="1239"/>
      </w:pPr>
      <w:r w:rsidRPr="00FC7F00">
        <w:rPr>
          <w:i/>
        </w:rPr>
        <w:t>Počet vyhotovení:</w:t>
      </w:r>
    </w:p>
    <w:p w14:paraId="60E1262C" w14:textId="77777777" w:rsidR="00E5310F" w:rsidRPr="006D2ADB" w:rsidRDefault="00E5310F" w:rsidP="00E0102D">
      <w:pPr>
        <w:pStyle w:val="Odstavecseseznamem"/>
        <w:numPr>
          <w:ilvl w:val="0"/>
          <w:numId w:val="13"/>
        </w:numPr>
        <w:autoSpaceDE w:val="0"/>
        <w:autoSpaceDN w:val="0"/>
        <w:adjustRightInd w:val="0"/>
        <w:spacing w:after="240"/>
        <w:ind w:hanging="437"/>
        <w:jc w:val="both"/>
        <w:rPr>
          <w:rFonts w:cs="Calibri"/>
          <w:sz w:val="18"/>
          <w:szCs w:val="18"/>
          <w:lang w:eastAsia="cs-CZ"/>
        </w:rPr>
      </w:pPr>
      <w:r w:rsidRPr="006D2ADB">
        <w:rPr>
          <w:rFonts w:cs="Calibri"/>
          <w:sz w:val="18"/>
          <w:szCs w:val="18"/>
          <w:lang w:eastAsia="cs-CZ"/>
        </w:rPr>
        <w:t>v digitální podobě ve formě uzavřené obecně přístupné („pdf“)</w:t>
      </w:r>
    </w:p>
    <w:p w14:paraId="388252EE" w14:textId="77777777" w:rsidR="00E5310F" w:rsidRDefault="00E5310F" w:rsidP="00E0102D">
      <w:pPr>
        <w:pStyle w:val="Odstavecseseznamem"/>
        <w:numPr>
          <w:ilvl w:val="0"/>
          <w:numId w:val="13"/>
        </w:numPr>
        <w:autoSpaceDE w:val="0"/>
        <w:autoSpaceDN w:val="0"/>
        <w:adjustRightInd w:val="0"/>
        <w:spacing w:after="240"/>
        <w:ind w:hanging="437"/>
        <w:jc w:val="both"/>
        <w:rPr>
          <w:rFonts w:cs="Calibri"/>
          <w:sz w:val="18"/>
          <w:szCs w:val="18"/>
          <w:lang w:eastAsia="cs-CZ"/>
        </w:rPr>
      </w:pPr>
      <w:r w:rsidRPr="006D2ADB">
        <w:rPr>
          <w:rFonts w:cs="Calibri"/>
          <w:sz w:val="18"/>
          <w:szCs w:val="18"/>
          <w:lang w:eastAsia="cs-CZ"/>
        </w:rPr>
        <w:t xml:space="preserve">včetně geodetické dokumentace v otevřené formě („dgn“)        </w:t>
      </w:r>
    </w:p>
    <w:p w14:paraId="7AB45258" w14:textId="77777777" w:rsidR="00AA2FD9" w:rsidRPr="006D2ADB" w:rsidRDefault="00AA2FD9" w:rsidP="00E0102D">
      <w:pPr>
        <w:pStyle w:val="Odstavecseseznamem"/>
        <w:numPr>
          <w:ilvl w:val="0"/>
          <w:numId w:val="13"/>
        </w:numPr>
        <w:autoSpaceDE w:val="0"/>
        <w:autoSpaceDN w:val="0"/>
        <w:adjustRightInd w:val="0"/>
        <w:spacing w:after="240"/>
        <w:ind w:hanging="437"/>
        <w:jc w:val="both"/>
        <w:rPr>
          <w:rFonts w:cs="Calibri"/>
          <w:sz w:val="18"/>
          <w:szCs w:val="18"/>
          <w:lang w:eastAsia="cs-CZ"/>
        </w:rPr>
      </w:pPr>
      <w:r>
        <w:rPr>
          <w:rFonts w:cs="Calibri"/>
          <w:sz w:val="18"/>
          <w:szCs w:val="18"/>
          <w:lang w:eastAsia="cs-CZ"/>
        </w:rPr>
        <w:t>včetně EH a SR v otevřené formě (</w:t>
      </w:r>
      <w:r w:rsidR="00AA3B6F">
        <w:rPr>
          <w:rFonts w:cs="Calibri"/>
          <w:sz w:val="18"/>
          <w:szCs w:val="18"/>
          <w:lang w:eastAsia="cs-CZ"/>
        </w:rPr>
        <w:t>„xls“)</w:t>
      </w:r>
    </w:p>
    <w:p w14:paraId="72C7EAA8" w14:textId="77777777" w:rsidR="00FC7F00" w:rsidRDefault="00E5310F" w:rsidP="00E0102D">
      <w:pPr>
        <w:pStyle w:val="Text2-1"/>
        <w:numPr>
          <w:ilvl w:val="0"/>
          <w:numId w:val="10"/>
        </w:numPr>
        <w:spacing w:line="276" w:lineRule="auto"/>
      </w:pPr>
      <w:r w:rsidRPr="006D2ADB">
        <w:t xml:space="preserve">Čistopis dokumentace včetně EH – čistopis. Součástí bude i zpracování a odevzdání rozpočtu stavby v rozsahu oceněných soupisů prací jednotlivých SO a PS a souhrnného rozpočtu stavby. </w:t>
      </w:r>
    </w:p>
    <w:p w14:paraId="7A82366C" w14:textId="77777777" w:rsidR="00E5310F" w:rsidRPr="00FC7F00" w:rsidRDefault="00E5310F" w:rsidP="00EF4DD1">
      <w:pPr>
        <w:pStyle w:val="Text2-1"/>
        <w:numPr>
          <w:ilvl w:val="0"/>
          <w:numId w:val="0"/>
        </w:numPr>
        <w:spacing w:line="276" w:lineRule="auto"/>
        <w:ind w:left="1239"/>
      </w:pPr>
      <w:r w:rsidRPr="00FC7F00">
        <w:rPr>
          <w:i/>
        </w:rPr>
        <w:lastRenderedPageBreak/>
        <w:t>Počet vyhotovení: </w:t>
      </w:r>
    </w:p>
    <w:p w14:paraId="706ED620" w14:textId="77777777" w:rsidR="00E5310F" w:rsidRPr="006D2ADB" w:rsidRDefault="00E5310F" w:rsidP="00E0102D">
      <w:pPr>
        <w:pStyle w:val="Odstavecseseznamem"/>
        <w:numPr>
          <w:ilvl w:val="0"/>
          <w:numId w:val="13"/>
        </w:numPr>
        <w:autoSpaceDE w:val="0"/>
        <w:autoSpaceDN w:val="0"/>
        <w:adjustRightInd w:val="0"/>
        <w:spacing w:after="240"/>
        <w:ind w:hanging="437"/>
        <w:jc w:val="both"/>
        <w:rPr>
          <w:rFonts w:cs="Calibri"/>
          <w:sz w:val="18"/>
          <w:szCs w:val="18"/>
          <w:lang w:eastAsia="cs-CZ"/>
        </w:rPr>
      </w:pPr>
      <w:r w:rsidRPr="006D2ADB">
        <w:rPr>
          <w:rFonts w:cs="Calibri"/>
          <w:sz w:val="18"/>
          <w:szCs w:val="18"/>
          <w:lang w:eastAsia="cs-CZ"/>
        </w:rPr>
        <w:t>6x v listinné podobě, soupravy č. 1-6</w:t>
      </w:r>
    </w:p>
    <w:p w14:paraId="6719846E" w14:textId="77777777" w:rsidR="00E5310F" w:rsidRDefault="00FC7F00" w:rsidP="00E0102D">
      <w:pPr>
        <w:pStyle w:val="Odstavecseseznamem"/>
        <w:numPr>
          <w:ilvl w:val="0"/>
          <w:numId w:val="13"/>
        </w:numPr>
        <w:autoSpaceDE w:val="0"/>
        <w:autoSpaceDN w:val="0"/>
        <w:adjustRightInd w:val="0"/>
        <w:spacing w:after="240"/>
        <w:ind w:hanging="437"/>
        <w:jc w:val="both"/>
        <w:rPr>
          <w:rFonts w:cs="Calibri"/>
          <w:sz w:val="18"/>
          <w:szCs w:val="18"/>
          <w:lang w:eastAsia="cs-CZ"/>
        </w:rPr>
      </w:pPr>
      <w:r>
        <w:rPr>
          <w:rFonts w:cs="Calibri"/>
          <w:sz w:val="18"/>
          <w:szCs w:val="18"/>
          <w:lang w:eastAsia="cs-CZ"/>
        </w:rPr>
        <w:t>3x CD (1x otevřená forma, 1x TreeINFO a 1</w:t>
      </w:r>
      <w:r w:rsidR="00E5310F" w:rsidRPr="006D2ADB">
        <w:rPr>
          <w:rFonts w:cs="Calibri"/>
          <w:sz w:val="18"/>
          <w:szCs w:val="18"/>
          <w:lang w:eastAsia="cs-CZ"/>
        </w:rPr>
        <w:t>x formát PDF)</w:t>
      </w:r>
    </w:p>
    <w:p w14:paraId="58FA6513" w14:textId="77777777" w:rsidR="00FC7F00" w:rsidRPr="0070661D" w:rsidRDefault="00FC7F00" w:rsidP="00E0102D">
      <w:pPr>
        <w:pStyle w:val="Odstavecseseznamem"/>
        <w:numPr>
          <w:ilvl w:val="0"/>
          <w:numId w:val="13"/>
        </w:numPr>
        <w:autoSpaceDE w:val="0"/>
        <w:autoSpaceDN w:val="0"/>
        <w:adjustRightInd w:val="0"/>
        <w:spacing w:after="240"/>
        <w:ind w:hanging="437"/>
        <w:jc w:val="both"/>
        <w:rPr>
          <w:rFonts w:cs="Calibri"/>
          <w:sz w:val="18"/>
          <w:szCs w:val="18"/>
          <w:lang w:eastAsia="cs-CZ"/>
        </w:rPr>
      </w:pPr>
      <w:r w:rsidRPr="0070661D">
        <w:rPr>
          <w:rFonts w:cs="Calibri"/>
          <w:sz w:val="18"/>
          <w:szCs w:val="18"/>
          <w:lang w:eastAsia="cs-CZ"/>
        </w:rPr>
        <w:t>Kompletní vyhotovení propočtů PS a SO včetně všeob</w:t>
      </w:r>
      <w:r w:rsidR="00EF4DD1" w:rsidRPr="0070661D">
        <w:rPr>
          <w:rFonts w:cs="Calibri"/>
          <w:sz w:val="18"/>
          <w:szCs w:val="18"/>
          <w:lang w:eastAsia="cs-CZ"/>
        </w:rPr>
        <w:t xml:space="preserve">ecného objektu bude součástí </w:t>
      </w:r>
      <w:r w:rsidRPr="0070661D">
        <w:rPr>
          <w:rFonts w:cs="Calibri"/>
          <w:sz w:val="18"/>
          <w:szCs w:val="18"/>
          <w:lang w:eastAsia="cs-CZ"/>
        </w:rPr>
        <w:t>G. náklady pare č.  1-3</w:t>
      </w:r>
    </w:p>
    <w:p w14:paraId="19046013" w14:textId="77777777" w:rsidR="00FC7F00" w:rsidRPr="0070661D" w:rsidRDefault="00FC7F00" w:rsidP="00E0102D">
      <w:pPr>
        <w:pStyle w:val="Odstavecseseznamem"/>
        <w:numPr>
          <w:ilvl w:val="0"/>
          <w:numId w:val="13"/>
        </w:numPr>
        <w:autoSpaceDE w:val="0"/>
        <w:autoSpaceDN w:val="0"/>
        <w:adjustRightInd w:val="0"/>
        <w:spacing w:after="240"/>
        <w:ind w:hanging="437"/>
        <w:jc w:val="both"/>
        <w:rPr>
          <w:rFonts w:cs="Calibri"/>
          <w:sz w:val="18"/>
          <w:szCs w:val="18"/>
          <w:lang w:eastAsia="cs-CZ"/>
        </w:rPr>
      </w:pPr>
      <w:r w:rsidRPr="0070661D">
        <w:rPr>
          <w:rFonts w:cs="Calibri"/>
          <w:sz w:val="18"/>
          <w:szCs w:val="18"/>
          <w:lang w:eastAsia="cs-CZ"/>
        </w:rPr>
        <w:t>Podepsaný souhrnný rozpočet stavby b</w:t>
      </w:r>
      <w:r w:rsidR="00EF4DD1" w:rsidRPr="0070661D">
        <w:rPr>
          <w:rFonts w:cs="Calibri"/>
          <w:sz w:val="18"/>
          <w:szCs w:val="18"/>
          <w:lang w:eastAsia="cs-CZ"/>
        </w:rPr>
        <w:t xml:space="preserve">ude součástí G. náklady pare </w:t>
      </w:r>
      <w:r w:rsidRPr="0070661D">
        <w:rPr>
          <w:rFonts w:cs="Calibri"/>
          <w:sz w:val="18"/>
          <w:szCs w:val="18"/>
          <w:lang w:eastAsia="cs-CZ"/>
        </w:rPr>
        <w:t>1-3</w:t>
      </w:r>
    </w:p>
    <w:p w14:paraId="57E66808" w14:textId="77777777" w:rsidR="00FC7F00" w:rsidRPr="0070661D" w:rsidRDefault="00FC7F00" w:rsidP="00E0102D">
      <w:pPr>
        <w:pStyle w:val="Odstavecseseznamem"/>
        <w:numPr>
          <w:ilvl w:val="0"/>
          <w:numId w:val="13"/>
        </w:numPr>
        <w:autoSpaceDE w:val="0"/>
        <w:autoSpaceDN w:val="0"/>
        <w:adjustRightInd w:val="0"/>
        <w:spacing w:after="240"/>
        <w:ind w:hanging="437"/>
        <w:jc w:val="both"/>
        <w:rPr>
          <w:rFonts w:cs="Calibri"/>
          <w:sz w:val="18"/>
          <w:szCs w:val="18"/>
          <w:lang w:eastAsia="cs-CZ"/>
        </w:rPr>
      </w:pPr>
      <w:r w:rsidRPr="0070661D">
        <w:rPr>
          <w:rFonts w:cs="Calibri"/>
          <w:sz w:val="18"/>
          <w:szCs w:val="18"/>
          <w:lang w:eastAsia="cs-CZ"/>
        </w:rPr>
        <w:t xml:space="preserve">Majetkoprávní část </w:t>
      </w:r>
      <w:r w:rsidR="00EF4DD1" w:rsidRPr="0070661D">
        <w:rPr>
          <w:rFonts w:cs="Calibri"/>
          <w:sz w:val="18"/>
          <w:szCs w:val="18"/>
          <w:lang w:eastAsia="cs-CZ"/>
        </w:rPr>
        <w:t>pare</w:t>
      </w:r>
      <w:r w:rsidRPr="0070661D">
        <w:rPr>
          <w:rFonts w:cs="Calibri"/>
          <w:sz w:val="18"/>
          <w:szCs w:val="18"/>
          <w:lang w:eastAsia="cs-CZ"/>
        </w:rPr>
        <w:t xml:space="preserve"> 1-6 </w:t>
      </w:r>
    </w:p>
    <w:p w14:paraId="3D31DE69" w14:textId="77777777" w:rsidR="00FC7F00" w:rsidRPr="0070661D" w:rsidRDefault="00FC7F00" w:rsidP="00E0102D">
      <w:pPr>
        <w:pStyle w:val="Odstavecseseznamem"/>
        <w:numPr>
          <w:ilvl w:val="0"/>
          <w:numId w:val="13"/>
        </w:numPr>
        <w:autoSpaceDE w:val="0"/>
        <w:autoSpaceDN w:val="0"/>
        <w:adjustRightInd w:val="0"/>
        <w:spacing w:after="240"/>
        <w:ind w:hanging="437"/>
        <w:jc w:val="both"/>
        <w:rPr>
          <w:rFonts w:cs="Calibri"/>
          <w:sz w:val="18"/>
          <w:szCs w:val="18"/>
          <w:lang w:eastAsia="cs-CZ"/>
        </w:rPr>
      </w:pPr>
      <w:r w:rsidRPr="0070661D">
        <w:rPr>
          <w:rFonts w:cs="Calibri"/>
          <w:sz w:val="18"/>
          <w:szCs w:val="18"/>
          <w:lang w:eastAsia="cs-CZ"/>
        </w:rPr>
        <w:t xml:space="preserve">Plán BOZP </w:t>
      </w:r>
      <w:r w:rsidR="00EF4DD1" w:rsidRPr="0070661D">
        <w:rPr>
          <w:rFonts w:cs="Calibri"/>
          <w:sz w:val="18"/>
          <w:szCs w:val="18"/>
          <w:lang w:eastAsia="cs-CZ"/>
        </w:rPr>
        <w:t>pare</w:t>
      </w:r>
      <w:r w:rsidRPr="0070661D">
        <w:rPr>
          <w:rFonts w:cs="Calibri"/>
          <w:sz w:val="18"/>
          <w:szCs w:val="18"/>
          <w:lang w:eastAsia="cs-CZ"/>
        </w:rPr>
        <w:t xml:space="preserve"> 1-6  </w:t>
      </w:r>
    </w:p>
    <w:p w14:paraId="3D2E4460" w14:textId="77777777" w:rsidR="00FC7F00" w:rsidRDefault="00E5310F" w:rsidP="00E0102D">
      <w:pPr>
        <w:pStyle w:val="Text2-1"/>
        <w:numPr>
          <w:ilvl w:val="0"/>
          <w:numId w:val="10"/>
        </w:numPr>
        <w:spacing w:line="276" w:lineRule="auto"/>
      </w:pPr>
      <w:r w:rsidRPr="006D2ADB">
        <w:t xml:space="preserve">Dokumentace pro výběr zhotovitele stavby včetně neoceněného soupisu stavebních prací, dodávek a služeb s výkazem výměr. </w:t>
      </w:r>
    </w:p>
    <w:p w14:paraId="3301F5BC" w14:textId="77777777" w:rsidR="00E5310F" w:rsidRPr="00FC7F00" w:rsidRDefault="00E5310F" w:rsidP="00EF4DD1">
      <w:pPr>
        <w:pStyle w:val="Text2-1"/>
        <w:numPr>
          <w:ilvl w:val="0"/>
          <w:numId w:val="0"/>
        </w:numPr>
        <w:spacing w:line="276" w:lineRule="auto"/>
        <w:ind w:left="1239"/>
      </w:pPr>
      <w:r w:rsidRPr="00FC7F00">
        <w:rPr>
          <w:i/>
        </w:rPr>
        <w:t xml:space="preserve">Počet vyhotovení: </w:t>
      </w:r>
    </w:p>
    <w:p w14:paraId="6D3D057C" w14:textId="77777777" w:rsidR="00E5310F" w:rsidRPr="006D2ADB" w:rsidRDefault="00FC7F00" w:rsidP="00E0102D">
      <w:pPr>
        <w:pStyle w:val="Odstavecseseznamem"/>
        <w:numPr>
          <w:ilvl w:val="0"/>
          <w:numId w:val="13"/>
        </w:numPr>
        <w:autoSpaceDE w:val="0"/>
        <w:autoSpaceDN w:val="0"/>
        <w:adjustRightInd w:val="0"/>
        <w:spacing w:after="240"/>
        <w:ind w:hanging="437"/>
        <w:jc w:val="both"/>
        <w:rPr>
          <w:rFonts w:cs="Calibri"/>
          <w:sz w:val="18"/>
          <w:szCs w:val="18"/>
          <w:lang w:eastAsia="cs-CZ"/>
        </w:rPr>
      </w:pPr>
      <w:r>
        <w:rPr>
          <w:rFonts w:cs="Calibri"/>
          <w:sz w:val="18"/>
          <w:szCs w:val="18"/>
          <w:lang w:eastAsia="cs-CZ"/>
        </w:rPr>
        <w:t>2x CD (1x otevřená forma a 1</w:t>
      </w:r>
      <w:r w:rsidR="00E5310F" w:rsidRPr="006D2ADB">
        <w:rPr>
          <w:rFonts w:cs="Calibri"/>
          <w:sz w:val="18"/>
          <w:szCs w:val="18"/>
          <w:lang w:eastAsia="cs-CZ"/>
        </w:rPr>
        <w:t>x formát PDF, výkaz výměr otevřená forma</w:t>
      </w:r>
      <w:r>
        <w:rPr>
          <w:rFonts w:cs="Calibri"/>
          <w:sz w:val="18"/>
          <w:szCs w:val="18"/>
          <w:lang w:eastAsia="cs-CZ"/>
        </w:rPr>
        <w:t>)</w:t>
      </w:r>
    </w:p>
    <w:p w14:paraId="59085E3B" w14:textId="77777777" w:rsidR="00E5310F" w:rsidRDefault="00E5310F" w:rsidP="00EF4DD1">
      <w:pPr>
        <w:pStyle w:val="Text2-1"/>
        <w:tabs>
          <w:tab w:val="clear" w:pos="737"/>
          <w:tab w:val="num" w:pos="879"/>
        </w:tabs>
        <w:spacing w:line="276" w:lineRule="auto"/>
        <w:ind w:left="879"/>
      </w:pPr>
      <w:r>
        <w:t xml:space="preserve">Dokumentace bude obsahovat dokladovou část, ve které budou soustředěna kladná vyjádření všech dotčených správců (zejména SBBH, ST, SEE aj.) a vlastníků sítí a ostatních organizací (HZS </w:t>
      </w:r>
      <w:r w:rsidR="00FC7F00">
        <w:t>SŽ</w:t>
      </w:r>
      <w:r>
        <w:t xml:space="preserve"> aj.) v rozsahu nutném pro schvalovací řízení stavby v rámci SŽDC a pro vydání společného povolení. Součástí dokladové části budou kromě jiného stanoviska dotčených složek SŽ (GŘ, SSZ, OŘ). Práce na dokumentaci bude ukončena až po schválení projektu stavby, vydání společného povolení v právní moci a vyřešení majetkoprávních vztahů.</w:t>
      </w:r>
    </w:p>
    <w:p w14:paraId="3113E4C3" w14:textId="77777777" w:rsidR="00FC7F00" w:rsidRDefault="00FC7F00" w:rsidP="00EF4DD1">
      <w:pPr>
        <w:pStyle w:val="Text2-1"/>
        <w:tabs>
          <w:tab w:val="clear" w:pos="737"/>
          <w:tab w:val="num" w:pos="879"/>
        </w:tabs>
        <w:spacing w:line="276" w:lineRule="auto"/>
        <w:ind w:left="879"/>
      </w:pPr>
      <w:r w:rsidRPr="005D2D2B">
        <w:t>Řazení dokladů bude přehledné se seznamem s pořadovými čísly, uvedení adres, č.j. a platností dokumentů, popř. kontaktů. Ke všem dokladům z projednání je nutný komentář projektanta, jak jsou řešeny připomínky obsažené ve vyjádřeních, resp. zda jsou vyjádření kladná. Vyjádření mající formu rozhodnutí musí být opatřena potvrzením o nabytí právní moci.</w:t>
      </w:r>
    </w:p>
    <w:p w14:paraId="633BD2D2" w14:textId="77777777" w:rsidR="00E5310F" w:rsidRDefault="00E5310F" w:rsidP="00EF4DD1">
      <w:pPr>
        <w:pStyle w:val="Text2-1"/>
        <w:tabs>
          <w:tab w:val="clear" w:pos="737"/>
          <w:tab w:val="num" w:pos="879"/>
        </w:tabs>
        <w:spacing w:line="276" w:lineRule="auto"/>
        <w:ind w:left="879"/>
      </w:pPr>
      <w:r>
        <w:t>Digitální odevzdání bude obsahovat řazení o délce cesty max. 225 znaků vč. názvu a přípony cílového souboru. Názvy mohou obsahovat zkratky. Digitální odevzdání bude obsahovat mapu složek a souborů s výpisem nezkrácených názvů složek a souborů.</w:t>
      </w:r>
    </w:p>
    <w:p w14:paraId="0913B528" w14:textId="77777777" w:rsidR="00FD501F" w:rsidRPr="00FD501F" w:rsidRDefault="00FD501F" w:rsidP="00EF4DD1">
      <w:pPr>
        <w:pStyle w:val="Nadpis2-1"/>
        <w:spacing w:line="276" w:lineRule="auto"/>
        <w:jc w:val="both"/>
      </w:pPr>
      <w:bookmarkStart w:id="152" w:name="_Toc53129341"/>
      <w:r w:rsidRPr="00FD501F">
        <w:t>SOUVISEJÍCÍ DOKUMENTY A PŘEDPISY</w:t>
      </w:r>
      <w:bookmarkEnd w:id="152"/>
    </w:p>
    <w:p w14:paraId="54198477" w14:textId="77777777" w:rsidR="002167D4" w:rsidRPr="007D016E" w:rsidRDefault="002167D4" w:rsidP="00EF4DD1">
      <w:pPr>
        <w:pStyle w:val="Text2-1"/>
        <w:spacing w:line="276" w:lineRule="auto"/>
      </w:pPr>
      <w:r w:rsidRPr="007D016E">
        <w:t>Zhotovitel se zavazuje provádět dílo v souladu s obecně závaznými právními předpisy České republiky a EU, technickými normami a s</w:t>
      </w:r>
      <w:r>
        <w:t xml:space="preserve"> dokumenty a vnitřními </w:t>
      </w:r>
      <w:r w:rsidRPr="007D016E">
        <w:t xml:space="preserve">předpisy </w:t>
      </w:r>
      <w:r>
        <w:t>O</w:t>
      </w:r>
      <w:r w:rsidRPr="007D016E">
        <w:t>bjednatele (směrnice, vzorové listy, TKP, VTP, ZTP apod.), vše v platném znění.</w:t>
      </w:r>
    </w:p>
    <w:p w14:paraId="71FBA743" w14:textId="3CA1DC63" w:rsidR="002167D4" w:rsidRPr="000B1510" w:rsidRDefault="002167D4" w:rsidP="00EF4DD1">
      <w:pPr>
        <w:pStyle w:val="Textbezslovn"/>
        <w:spacing w:line="276" w:lineRule="auto"/>
        <w:rPr>
          <w:b/>
        </w:rPr>
      </w:pPr>
      <w:r w:rsidRPr="007D016E">
        <w:t>Objednatel umožňuje Zhotoviteli přístup ke</w:t>
      </w:r>
      <w:r>
        <w:t xml:space="preserve"> svým dokumentům a vnitřním předpisům na svých webových stránkách:</w:t>
      </w:r>
      <w:r w:rsidR="00034128">
        <w:t xml:space="preserve"> </w:t>
      </w:r>
      <w:r w:rsidR="00034128" w:rsidRPr="000B1510">
        <w:rPr>
          <w:rStyle w:val="Tun"/>
        </w:rPr>
        <w:t>www.spravazeleznic.cz</w:t>
      </w:r>
      <w:r w:rsidR="00034128" w:rsidRPr="000B1510">
        <w:rPr>
          <w:rStyle w:val="Tun"/>
          <w:b w:val="0"/>
        </w:rPr>
        <w:t>,</w:t>
      </w:r>
      <w:r w:rsidR="00034128">
        <w:rPr>
          <w:rStyle w:val="Tun"/>
        </w:rPr>
        <w:t xml:space="preserve"> </w:t>
      </w:r>
      <w:r w:rsidRPr="003846BE">
        <w:rPr>
          <w:rStyle w:val="Tun"/>
        </w:rPr>
        <w:t xml:space="preserve">v sekci „O nás </w:t>
      </w:r>
      <w:r w:rsidR="00034128" w:rsidRPr="000B1510">
        <w:rPr>
          <w:rStyle w:val="Tun"/>
          <w:rFonts w:asciiTheme="minorHAnsi" w:hAnsiTheme="minorHAnsi"/>
        </w:rPr>
        <w:t>-&gt;</w:t>
      </w:r>
      <w:r w:rsidRPr="003846BE">
        <w:rPr>
          <w:rStyle w:val="Tun"/>
        </w:rPr>
        <w:t xml:space="preserve"> Vnitřní předpisy </w:t>
      </w:r>
      <w:r w:rsidR="00034128" w:rsidRPr="00034128">
        <w:rPr>
          <w:rStyle w:val="Tun"/>
          <w:rFonts w:asciiTheme="minorHAnsi" w:hAnsiTheme="minorHAnsi"/>
        </w:rPr>
        <w:t>-&gt;</w:t>
      </w:r>
      <w:r w:rsidR="00034128">
        <w:rPr>
          <w:rStyle w:val="Tun"/>
        </w:rPr>
        <w:t xml:space="preserve"> </w:t>
      </w:r>
      <w:r w:rsidRPr="003846BE">
        <w:rPr>
          <w:rStyle w:val="Tun"/>
        </w:rPr>
        <w:t>Dokumenty a</w:t>
      </w:r>
      <w:r w:rsidR="00A50196">
        <w:rPr>
          <w:rStyle w:val="Tun"/>
        </w:rPr>
        <w:t> </w:t>
      </w:r>
      <w:r w:rsidRPr="003846BE">
        <w:rPr>
          <w:rStyle w:val="Tun"/>
        </w:rPr>
        <w:t>předpisy</w:t>
      </w:r>
      <w:r>
        <w:rPr>
          <w:rStyle w:val="Tun"/>
        </w:rPr>
        <w:t>“</w:t>
      </w:r>
      <w:r>
        <w:t xml:space="preserve"> (</w:t>
      </w:r>
      <w:r w:rsidR="00034128">
        <w:t xml:space="preserve">viz </w:t>
      </w:r>
      <w:hyperlink r:id="rId17" w:history="1">
        <w:r w:rsidR="00034128" w:rsidRPr="00DB7802">
          <w:rPr>
            <w:rStyle w:val="Hypertextovodkaz"/>
            <w:noProof w:val="0"/>
          </w:rPr>
          <w:t>https://www.spravazeleznic.cz/o-nas/vnitrni-predpisy-spravy-zeleznic/dokumenty-a-predpisy</w:t>
        </w:r>
      </w:hyperlink>
      <w:r>
        <w:t>)</w:t>
      </w:r>
      <w:r w:rsidR="00034128">
        <w:t>.</w:t>
      </w:r>
    </w:p>
    <w:p w14:paraId="5E4CB3F8" w14:textId="77777777" w:rsidR="002167D4" w:rsidRPr="007D016E" w:rsidRDefault="002167D4" w:rsidP="00EF4DD1">
      <w:pPr>
        <w:pStyle w:val="Textbezslovn"/>
        <w:spacing w:line="276" w:lineRule="auto"/>
      </w:pPr>
      <w:r>
        <w:t>Pokud je dokument nebo vnitřní předpis veřejně dostupný je umožněno jeho stažení. Ostatní dokumenty a vnitřní předpisy jsou poskytovány v souladu s právními předpisy na základě podané žádosti na níže uvedených kontaktech</w:t>
      </w:r>
      <w:r w:rsidRPr="007D016E">
        <w:t>:</w:t>
      </w:r>
    </w:p>
    <w:p w14:paraId="3FA10A09" w14:textId="77777777" w:rsidR="002167D4" w:rsidRPr="00E85446" w:rsidRDefault="002167D4" w:rsidP="00EF4DD1">
      <w:pPr>
        <w:pStyle w:val="Textbezslovn"/>
        <w:keepNext/>
        <w:spacing w:after="0" w:line="276" w:lineRule="auto"/>
        <w:rPr>
          <w:rStyle w:val="Tun"/>
        </w:rPr>
      </w:pPr>
      <w:r w:rsidRPr="00E85446">
        <w:rPr>
          <w:rStyle w:val="Tun"/>
        </w:rPr>
        <w:t>Správa železni</w:t>
      </w:r>
      <w:r>
        <w:rPr>
          <w:rStyle w:val="Tun"/>
        </w:rPr>
        <w:t>c</w:t>
      </w:r>
      <w:r w:rsidRPr="00E85446">
        <w:rPr>
          <w:rStyle w:val="Tun"/>
        </w:rPr>
        <w:t>, státní organizace</w:t>
      </w:r>
    </w:p>
    <w:p w14:paraId="200AC60D" w14:textId="77777777" w:rsidR="002167D4" w:rsidRPr="00E85446" w:rsidRDefault="002167D4" w:rsidP="00EF4DD1">
      <w:pPr>
        <w:pStyle w:val="Textbezslovn"/>
        <w:keepNext/>
        <w:spacing w:after="0" w:line="276" w:lineRule="auto"/>
        <w:rPr>
          <w:rStyle w:val="Tun"/>
        </w:rPr>
      </w:pPr>
      <w:r>
        <w:rPr>
          <w:rStyle w:val="Tun"/>
        </w:rPr>
        <w:t>Centrum telematiky a diagnostiky</w:t>
      </w:r>
      <w:r w:rsidRPr="00E85446">
        <w:rPr>
          <w:rStyle w:val="Tun"/>
        </w:rPr>
        <w:t xml:space="preserve"> </w:t>
      </w:r>
    </w:p>
    <w:p w14:paraId="585C9ED6" w14:textId="77777777" w:rsidR="002167D4" w:rsidRPr="007D7A4E" w:rsidRDefault="002167D4" w:rsidP="00EF4DD1">
      <w:pPr>
        <w:pStyle w:val="Textbezslovn"/>
        <w:keepNext/>
        <w:spacing w:after="0" w:line="276" w:lineRule="auto"/>
        <w:rPr>
          <w:b/>
        </w:rPr>
      </w:pPr>
      <w:r w:rsidRPr="007D7A4E">
        <w:rPr>
          <w:b/>
        </w:rPr>
        <w:t>Oddělení dokumentace</w:t>
      </w:r>
      <w:r>
        <w:rPr>
          <w:b/>
        </w:rPr>
        <w:t xml:space="preserve"> a distribuce tiskových materiálů</w:t>
      </w:r>
    </w:p>
    <w:p w14:paraId="744667D5" w14:textId="77777777" w:rsidR="002167D4" w:rsidRPr="007D016E" w:rsidRDefault="002167D4" w:rsidP="00EF4DD1">
      <w:pPr>
        <w:pStyle w:val="Textbezslovn"/>
        <w:keepNext/>
        <w:spacing w:after="0" w:line="276" w:lineRule="auto"/>
      </w:pPr>
      <w:r>
        <w:t>Jeremenkova 103/23</w:t>
      </w:r>
    </w:p>
    <w:p w14:paraId="4C0A4C64" w14:textId="77777777" w:rsidR="002167D4" w:rsidRDefault="002167D4" w:rsidP="00EF4DD1">
      <w:pPr>
        <w:pStyle w:val="Textbezslovn"/>
        <w:spacing w:line="276" w:lineRule="auto"/>
      </w:pPr>
      <w:r w:rsidRPr="007D016E">
        <w:t>77</w:t>
      </w:r>
      <w:r>
        <w:t>9 00</w:t>
      </w:r>
      <w:r w:rsidRPr="007D016E">
        <w:t xml:space="preserve"> </w:t>
      </w:r>
      <w:r w:rsidRPr="00BA22D4">
        <w:t>Olomouc</w:t>
      </w:r>
    </w:p>
    <w:p w14:paraId="42217577" w14:textId="77777777" w:rsidR="002167D4" w:rsidRDefault="002167D4" w:rsidP="00EF4DD1">
      <w:pPr>
        <w:pStyle w:val="Textbezslovn"/>
        <w:spacing w:line="276" w:lineRule="auto"/>
      </w:pPr>
      <w:r>
        <w:t xml:space="preserve">nebo </w:t>
      </w:r>
      <w:r w:rsidRPr="007D016E">
        <w:t>e-</w:t>
      </w:r>
      <w:r w:rsidRPr="00BA22D4">
        <w:t>mail</w:t>
      </w:r>
      <w:r w:rsidRPr="007D016E">
        <w:t xml:space="preserve">: </w:t>
      </w:r>
      <w:r w:rsidRPr="003846BE">
        <w:rPr>
          <w:rStyle w:val="Tun"/>
        </w:rPr>
        <w:t>typdok@tudc.cz</w:t>
      </w:r>
    </w:p>
    <w:p w14:paraId="18A4279B" w14:textId="77777777" w:rsidR="002167D4" w:rsidRDefault="002167D4" w:rsidP="00EF4DD1">
      <w:pPr>
        <w:pStyle w:val="Textbezslovn"/>
        <w:spacing w:after="0" w:line="276" w:lineRule="auto"/>
      </w:pPr>
      <w:r w:rsidRPr="007D016E">
        <w:t xml:space="preserve">kontaktní osoba: </w:t>
      </w:r>
      <w:r w:rsidRPr="00BA22D4">
        <w:t>paní</w:t>
      </w:r>
      <w:r>
        <w:t xml:space="preserve"> </w:t>
      </w:r>
      <w:r w:rsidRPr="007D016E">
        <w:t xml:space="preserve">Jarmila Strnadová, tel.: </w:t>
      </w:r>
      <w:r w:rsidRPr="00563B6F">
        <w:t xml:space="preserve">972 742 396, </w:t>
      </w:r>
      <w:r>
        <w:t xml:space="preserve">mobil: </w:t>
      </w:r>
      <w:r w:rsidRPr="00563B6F">
        <w:t>725 039</w:t>
      </w:r>
      <w:r>
        <w:t> </w:t>
      </w:r>
      <w:r w:rsidRPr="00563B6F">
        <w:t>782</w:t>
      </w:r>
    </w:p>
    <w:p w14:paraId="6C9022D3" w14:textId="77777777" w:rsidR="002167D4" w:rsidRDefault="002167D4" w:rsidP="00EF4DD1">
      <w:pPr>
        <w:pStyle w:val="Textbezslovn"/>
        <w:spacing w:line="276" w:lineRule="auto"/>
      </w:pPr>
      <w:r>
        <w:lastRenderedPageBreak/>
        <w:t xml:space="preserve">Ceníky: </w:t>
      </w:r>
      <w:r w:rsidRPr="00D14922">
        <w:t>https</w:t>
      </w:r>
      <w:r w:rsidRPr="00E64846">
        <w:t>://typdok.tudc.cz/</w:t>
      </w:r>
    </w:p>
    <w:p w14:paraId="477B7EA6" w14:textId="77777777" w:rsidR="006F0AE5" w:rsidRDefault="006F0AE5" w:rsidP="00EF4DD1">
      <w:pPr>
        <w:pStyle w:val="Text2-1"/>
        <w:numPr>
          <w:ilvl w:val="0"/>
          <w:numId w:val="0"/>
        </w:numPr>
        <w:spacing w:line="276" w:lineRule="auto"/>
        <w:rPr>
          <w:highlight w:val="green"/>
        </w:rPr>
      </w:pPr>
    </w:p>
    <w:tbl>
      <w:tblPr>
        <w:tblStyle w:val="Tabulkaodvolacchadoplujcchdaj"/>
        <w:tblW w:w="0" w:type="auto"/>
        <w:tblBorders>
          <w:top w:val="single" w:sz="2" w:space="0" w:color="FFFFFF" w:themeColor="background1"/>
          <w:left w:val="single" w:sz="2" w:space="0" w:color="FFFFFF" w:themeColor="background1"/>
          <w:bottom w:val="single" w:sz="2" w:space="0" w:color="FFFFFF" w:themeColor="background1"/>
          <w:right w:val="single" w:sz="2" w:space="0" w:color="FFFFFF" w:themeColor="background1"/>
          <w:insideH w:val="single" w:sz="2" w:space="0" w:color="FFFFFF" w:themeColor="background1"/>
          <w:insideV w:val="single" w:sz="2" w:space="0" w:color="FFFFFF" w:themeColor="background1"/>
        </w:tblBorders>
        <w:tblLook w:val="04A0" w:firstRow="1" w:lastRow="0" w:firstColumn="1" w:lastColumn="0" w:noHBand="0" w:noVBand="1"/>
      </w:tblPr>
      <w:tblGrid>
        <w:gridCol w:w="1137"/>
        <w:gridCol w:w="3896"/>
      </w:tblGrid>
      <w:tr w:rsidR="00BD6088" w14:paraId="66B1B9B6" w14:textId="77777777" w:rsidTr="00960AAC">
        <w:tc>
          <w:tcPr>
            <w:tcW w:w="1137"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hideMark/>
          </w:tcPr>
          <w:p w14:paraId="67B68EAD" w14:textId="77777777" w:rsidR="00BD6088" w:rsidRPr="00BB1A98" w:rsidRDefault="00BD6088" w:rsidP="00EF4DD1">
            <w:pPr>
              <w:pStyle w:val="TPText-1neslovan"/>
              <w:spacing w:before="0" w:line="276" w:lineRule="auto"/>
              <w:ind w:left="0"/>
              <w:rPr>
                <w:rFonts w:asciiTheme="minorHAnsi" w:eastAsiaTheme="minorHAnsi" w:hAnsiTheme="minorHAnsi" w:cstheme="minorBidi"/>
                <w:sz w:val="18"/>
                <w:szCs w:val="18"/>
              </w:rPr>
            </w:pPr>
            <w:r w:rsidRPr="00BB1A98">
              <w:rPr>
                <w:rFonts w:asciiTheme="minorHAnsi" w:eastAsiaTheme="minorHAnsi" w:hAnsiTheme="minorHAnsi" w:cstheme="minorBidi"/>
                <w:sz w:val="18"/>
                <w:szCs w:val="18"/>
              </w:rPr>
              <w:t>Vypracoval:</w:t>
            </w:r>
          </w:p>
        </w:tc>
        <w:tc>
          <w:tcPr>
            <w:tcW w:w="3896"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hideMark/>
          </w:tcPr>
          <w:p w14:paraId="618C8406" w14:textId="2C31B552" w:rsidR="00BD6088" w:rsidRPr="00BB1A98" w:rsidRDefault="00767A3A" w:rsidP="00EF4DD1">
            <w:pPr>
              <w:pStyle w:val="TPText-1neslovan"/>
              <w:spacing w:before="0" w:line="276" w:lineRule="auto"/>
              <w:ind w:left="0"/>
              <w:rPr>
                <w:rFonts w:asciiTheme="minorHAnsi" w:eastAsiaTheme="minorHAnsi" w:hAnsiTheme="minorHAnsi" w:cstheme="minorBidi"/>
                <w:sz w:val="18"/>
                <w:szCs w:val="18"/>
              </w:rPr>
            </w:pPr>
            <w:r w:rsidRPr="00BB1A98">
              <w:rPr>
                <w:rFonts w:asciiTheme="minorHAnsi" w:eastAsiaTheme="minorHAnsi" w:hAnsiTheme="minorHAnsi" w:cstheme="minorBidi"/>
                <w:sz w:val="18"/>
                <w:szCs w:val="18"/>
              </w:rPr>
              <w:t>Ing. Karel Kohou</w:t>
            </w:r>
            <w:r w:rsidR="00BB1A98" w:rsidRPr="00BB1A98">
              <w:rPr>
                <w:rFonts w:asciiTheme="minorHAnsi" w:eastAsiaTheme="minorHAnsi" w:hAnsiTheme="minorHAnsi" w:cstheme="minorBidi"/>
                <w:sz w:val="18"/>
                <w:szCs w:val="18"/>
              </w:rPr>
              <w:t>t</w:t>
            </w:r>
          </w:p>
        </w:tc>
      </w:tr>
      <w:tr w:rsidR="00BD6088" w14:paraId="4310771C" w14:textId="77777777" w:rsidTr="00960AAC">
        <w:tc>
          <w:tcPr>
            <w:tcW w:w="1137"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hideMark/>
          </w:tcPr>
          <w:p w14:paraId="4B2E6BA9" w14:textId="7B188623" w:rsidR="00BD6088" w:rsidRPr="00BB1A98" w:rsidRDefault="00BD6088" w:rsidP="00EF4DD1">
            <w:pPr>
              <w:pStyle w:val="TPText-1neslovan"/>
              <w:spacing w:before="0" w:line="276" w:lineRule="auto"/>
              <w:ind w:left="0"/>
              <w:rPr>
                <w:rFonts w:asciiTheme="minorHAnsi" w:eastAsiaTheme="minorHAnsi" w:hAnsiTheme="minorHAnsi" w:cstheme="minorBidi"/>
                <w:sz w:val="18"/>
                <w:szCs w:val="18"/>
              </w:rPr>
            </w:pPr>
            <w:r w:rsidRPr="00BB1A98">
              <w:rPr>
                <w:rFonts w:asciiTheme="minorHAnsi" w:eastAsiaTheme="minorHAnsi" w:hAnsiTheme="minorHAnsi" w:cstheme="minorBidi"/>
                <w:sz w:val="18"/>
                <w:szCs w:val="18"/>
              </w:rPr>
              <w:t>Dne:</w:t>
            </w:r>
          </w:p>
        </w:tc>
        <w:tc>
          <w:tcPr>
            <w:tcW w:w="3896"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hideMark/>
          </w:tcPr>
          <w:p w14:paraId="4EE5057D" w14:textId="1815FC63" w:rsidR="00BD6088" w:rsidRPr="00BB1A98" w:rsidRDefault="00767A3A" w:rsidP="00EF4DD1">
            <w:pPr>
              <w:pStyle w:val="TPText-1neslovan"/>
              <w:spacing w:before="0" w:line="276" w:lineRule="auto"/>
              <w:ind w:left="0"/>
              <w:rPr>
                <w:rFonts w:asciiTheme="minorHAnsi" w:eastAsiaTheme="minorHAnsi" w:hAnsiTheme="minorHAnsi" w:cstheme="minorBidi"/>
                <w:sz w:val="18"/>
                <w:szCs w:val="18"/>
              </w:rPr>
            </w:pPr>
            <w:r w:rsidRPr="00BB1A98">
              <w:rPr>
                <w:rFonts w:asciiTheme="minorHAnsi" w:eastAsiaTheme="minorHAnsi" w:hAnsiTheme="minorHAnsi" w:cstheme="minorBidi"/>
                <w:sz w:val="18"/>
                <w:szCs w:val="18"/>
              </w:rPr>
              <w:t>2</w:t>
            </w:r>
            <w:r w:rsidR="00F37E42">
              <w:rPr>
                <w:rFonts w:asciiTheme="minorHAnsi" w:eastAsiaTheme="minorHAnsi" w:hAnsiTheme="minorHAnsi" w:cstheme="minorBidi"/>
                <w:sz w:val="18"/>
                <w:szCs w:val="18"/>
              </w:rPr>
              <w:t>3</w:t>
            </w:r>
            <w:r w:rsidR="00BD6088" w:rsidRPr="00BB1A98">
              <w:rPr>
                <w:rFonts w:asciiTheme="minorHAnsi" w:eastAsiaTheme="minorHAnsi" w:hAnsiTheme="minorHAnsi" w:cstheme="minorBidi"/>
                <w:sz w:val="18"/>
                <w:szCs w:val="18"/>
              </w:rPr>
              <w:t xml:space="preserve">. </w:t>
            </w:r>
            <w:r w:rsidR="00F37E42">
              <w:rPr>
                <w:rFonts w:asciiTheme="minorHAnsi" w:eastAsiaTheme="minorHAnsi" w:hAnsiTheme="minorHAnsi" w:cstheme="minorBidi"/>
                <w:sz w:val="18"/>
                <w:szCs w:val="18"/>
              </w:rPr>
              <w:t>10</w:t>
            </w:r>
            <w:r w:rsidR="00BD6088" w:rsidRPr="00BB1A98">
              <w:rPr>
                <w:rFonts w:asciiTheme="minorHAnsi" w:eastAsiaTheme="minorHAnsi" w:hAnsiTheme="minorHAnsi" w:cstheme="minorBidi"/>
                <w:sz w:val="18"/>
                <w:szCs w:val="18"/>
              </w:rPr>
              <w:t xml:space="preserve">. </w:t>
            </w:r>
            <w:r w:rsidRPr="00BB1A98">
              <w:rPr>
                <w:rFonts w:asciiTheme="minorHAnsi" w:eastAsiaTheme="minorHAnsi" w:hAnsiTheme="minorHAnsi" w:cstheme="minorBidi"/>
                <w:sz w:val="18"/>
                <w:szCs w:val="18"/>
              </w:rPr>
              <w:t>2020</w:t>
            </w:r>
          </w:p>
        </w:tc>
      </w:tr>
      <w:tr w:rsidR="00BD6088" w14:paraId="2233B87A" w14:textId="77777777" w:rsidTr="00960AAC">
        <w:tc>
          <w:tcPr>
            <w:tcW w:w="1137"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9B639D2" w14:textId="77777777" w:rsidR="00BD6088" w:rsidRDefault="00BD6088" w:rsidP="00EF4DD1">
            <w:pPr>
              <w:pStyle w:val="TPText-1neslovan"/>
              <w:spacing w:before="0" w:line="276" w:lineRule="auto"/>
              <w:ind w:left="0"/>
              <w:rPr>
                <w:rFonts w:asciiTheme="minorHAnsi" w:eastAsiaTheme="minorHAnsi" w:hAnsiTheme="minorHAnsi" w:cstheme="minorBidi"/>
                <w:sz w:val="18"/>
                <w:szCs w:val="18"/>
              </w:rPr>
            </w:pPr>
          </w:p>
        </w:tc>
        <w:tc>
          <w:tcPr>
            <w:tcW w:w="3896"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ED52687" w14:textId="77777777" w:rsidR="00BD6088" w:rsidRDefault="00BD6088" w:rsidP="00EF4DD1">
            <w:pPr>
              <w:pStyle w:val="TPText-1neslovan"/>
              <w:spacing w:before="0" w:line="276" w:lineRule="auto"/>
              <w:ind w:left="0"/>
              <w:rPr>
                <w:rFonts w:asciiTheme="minorHAnsi" w:eastAsiaTheme="minorHAnsi" w:hAnsiTheme="minorHAnsi" w:cstheme="minorBidi"/>
                <w:sz w:val="18"/>
                <w:szCs w:val="18"/>
                <w:highlight w:val="yellow"/>
              </w:rPr>
            </w:pPr>
          </w:p>
        </w:tc>
      </w:tr>
      <w:tr w:rsidR="00BD6088" w14:paraId="57FDE73F" w14:textId="77777777" w:rsidTr="00960AAC">
        <w:tc>
          <w:tcPr>
            <w:tcW w:w="1137"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538D2F9" w14:textId="77777777" w:rsidR="00BD6088" w:rsidRDefault="00BD6088" w:rsidP="00EF4DD1">
            <w:pPr>
              <w:pStyle w:val="TPText-1neslovan"/>
              <w:spacing w:before="0" w:line="276" w:lineRule="auto"/>
              <w:ind w:left="0"/>
              <w:rPr>
                <w:rFonts w:asciiTheme="minorHAnsi" w:eastAsiaTheme="minorHAnsi" w:hAnsiTheme="minorHAnsi" w:cstheme="minorBidi"/>
                <w:sz w:val="18"/>
                <w:szCs w:val="18"/>
              </w:rPr>
            </w:pPr>
          </w:p>
        </w:tc>
        <w:tc>
          <w:tcPr>
            <w:tcW w:w="3896"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0026C34" w14:textId="77777777" w:rsidR="00BD6088" w:rsidRDefault="00BD6088" w:rsidP="00EF4DD1">
            <w:pPr>
              <w:pStyle w:val="TPText-1neslovan"/>
              <w:spacing w:before="0" w:line="276" w:lineRule="auto"/>
              <w:ind w:left="0"/>
              <w:rPr>
                <w:rFonts w:asciiTheme="minorHAnsi" w:eastAsiaTheme="minorHAnsi" w:hAnsiTheme="minorHAnsi" w:cstheme="minorBidi"/>
                <w:sz w:val="18"/>
                <w:szCs w:val="18"/>
                <w:highlight w:val="yellow"/>
              </w:rPr>
            </w:pPr>
          </w:p>
        </w:tc>
      </w:tr>
      <w:tr w:rsidR="00BD6088" w14:paraId="02C4F8E6" w14:textId="77777777" w:rsidTr="00960AAC">
        <w:tc>
          <w:tcPr>
            <w:tcW w:w="1137"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29D4C5B" w14:textId="77777777" w:rsidR="00BD6088" w:rsidRDefault="00BD6088" w:rsidP="00EF4DD1">
            <w:pPr>
              <w:pStyle w:val="TPText-1neslovan"/>
              <w:spacing w:before="0" w:line="276" w:lineRule="auto"/>
              <w:ind w:left="0"/>
              <w:rPr>
                <w:rFonts w:asciiTheme="minorHAnsi" w:eastAsiaTheme="minorHAnsi" w:hAnsiTheme="minorHAnsi" w:cstheme="minorBidi"/>
                <w:sz w:val="18"/>
                <w:szCs w:val="18"/>
              </w:rPr>
            </w:pPr>
          </w:p>
        </w:tc>
        <w:tc>
          <w:tcPr>
            <w:tcW w:w="3896"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7870B30" w14:textId="77777777" w:rsidR="00BD6088" w:rsidRDefault="00BD6088" w:rsidP="00EF4DD1">
            <w:pPr>
              <w:pStyle w:val="TPText-1neslovan"/>
              <w:spacing w:before="0" w:line="276" w:lineRule="auto"/>
              <w:ind w:left="0"/>
              <w:rPr>
                <w:rFonts w:asciiTheme="minorHAnsi" w:eastAsiaTheme="minorHAnsi" w:hAnsiTheme="minorHAnsi" w:cstheme="minorBidi"/>
                <w:sz w:val="18"/>
                <w:szCs w:val="18"/>
                <w:highlight w:val="yellow"/>
              </w:rPr>
            </w:pPr>
          </w:p>
        </w:tc>
      </w:tr>
      <w:tr w:rsidR="00BD6088" w14:paraId="40638E5A" w14:textId="77777777" w:rsidTr="00960AAC">
        <w:tc>
          <w:tcPr>
            <w:tcW w:w="1137"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98D3578" w14:textId="709628B9" w:rsidR="00BD6088" w:rsidRDefault="00BD6088" w:rsidP="00EF4DD1">
            <w:pPr>
              <w:pStyle w:val="TPText-1neslovan"/>
              <w:spacing w:before="0" w:line="276" w:lineRule="auto"/>
              <w:ind w:left="0"/>
              <w:rPr>
                <w:rFonts w:asciiTheme="minorHAnsi" w:eastAsiaTheme="minorHAnsi" w:hAnsiTheme="minorHAnsi" w:cstheme="minorBidi"/>
                <w:sz w:val="18"/>
                <w:szCs w:val="18"/>
              </w:rPr>
            </w:pPr>
            <w:r>
              <w:rPr>
                <w:rFonts w:asciiTheme="minorHAnsi" w:eastAsiaTheme="minorHAnsi" w:hAnsiTheme="minorHAnsi" w:cstheme="minorBidi"/>
                <w:sz w:val="18"/>
                <w:szCs w:val="18"/>
              </w:rPr>
              <w:t>Dne:</w:t>
            </w:r>
            <w:r w:rsidR="00F37E42">
              <w:rPr>
                <w:rFonts w:asciiTheme="minorHAnsi" w:eastAsiaTheme="minorHAnsi" w:hAnsiTheme="minorHAnsi" w:cstheme="minorBidi"/>
                <w:sz w:val="18"/>
                <w:szCs w:val="18"/>
              </w:rPr>
              <w:t xml:space="preserve"> 23.10.2020</w:t>
            </w:r>
          </w:p>
          <w:p w14:paraId="194912FE" w14:textId="77777777" w:rsidR="00BD6088" w:rsidRDefault="00BD6088" w:rsidP="00EF4DD1">
            <w:pPr>
              <w:pStyle w:val="TPText-1neslovan"/>
              <w:spacing w:before="0" w:line="276" w:lineRule="auto"/>
              <w:ind w:left="0"/>
              <w:rPr>
                <w:rFonts w:asciiTheme="minorHAnsi" w:eastAsiaTheme="minorHAnsi" w:hAnsiTheme="minorHAnsi" w:cstheme="minorBidi"/>
                <w:sz w:val="18"/>
                <w:szCs w:val="18"/>
              </w:rPr>
            </w:pPr>
          </w:p>
        </w:tc>
        <w:tc>
          <w:tcPr>
            <w:tcW w:w="3896"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36A4EF3" w14:textId="77777777" w:rsidR="00BD6088" w:rsidRDefault="00BD6088" w:rsidP="00EF4DD1">
            <w:pPr>
              <w:pStyle w:val="TPText-1neslovan"/>
              <w:spacing w:before="0" w:line="276" w:lineRule="auto"/>
              <w:ind w:left="0"/>
              <w:rPr>
                <w:rFonts w:asciiTheme="minorHAnsi" w:eastAsiaTheme="minorHAnsi" w:hAnsiTheme="minorHAnsi" w:cstheme="minorBidi"/>
                <w:sz w:val="18"/>
                <w:szCs w:val="18"/>
              </w:rPr>
            </w:pPr>
          </w:p>
        </w:tc>
      </w:tr>
      <w:tr w:rsidR="00BD6088" w14:paraId="51737E5A" w14:textId="77777777" w:rsidTr="00960AAC">
        <w:tc>
          <w:tcPr>
            <w:tcW w:w="1137"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hideMark/>
          </w:tcPr>
          <w:p w14:paraId="4658F6E0" w14:textId="77777777" w:rsidR="00BD6088" w:rsidRDefault="00BD6088" w:rsidP="00EF4DD1">
            <w:pPr>
              <w:pStyle w:val="TPText-1neslovan"/>
              <w:spacing w:before="0" w:line="276" w:lineRule="auto"/>
              <w:ind w:left="0"/>
              <w:rPr>
                <w:rFonts w:asciiTheme="minorHAnsi" w:eastAsiaTheme="minorHAnsi" w:hAnsiTheme="minorHAnsi" w:cstheme="minorBidi"/>
                <w:sz w:val="18"/>
                <w:szCs w:val="18"/>
              </w:rPr>
            </w:pPr>
            <w:r>
              <w:rPr>
                <w:rFonts w:asciiTheme="minorHAnsi" w:eastAsiaTheme="minorHAnsi" w:hAnsiTheme="minorHAnsi" w:cstheme="minorBidi"/>
                <w:sz w:val="18"/>
                <w:szCs w:val="18"/>
              </w:rPr>
              <w:t>Schválil:</w:t>
            </w:r>
          </w:p>
        </w:tc>
        <w:tc>
          <w:tcPr>
            <w:tcW w:w="3896"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E03C398" w14:textId="77777777" w:rsidR="00BD6088" w:rsidRDefault="00BD6088" w:rsidP="00EF4DD1">
            <w:pPr>
              <w:pStyle w:val="TPText-1neslovan"/>
              <w:spacing w:before="0" w:line="276" w:lineRule="auto"/>
              <w:ind w:left="0"/>
              <w:rPr>
                <w:rFonts w:asciiTheme="minorHAnsi" w:eastAsiaTheme="minorHAnsi" w:hAnsiTheme="minorHAnsi" w:cstheme="minorBidi"/>
                <w:sz w:val="18"/>
                <w:szCs w:val="18"/>
              </w:rPr>
            </w:pPr>
          </w:p>
        </w:tc>
      </w:tr>
      <w:tr w:rsidR="00BD6088" w14:paraId="182D9C74" w14:textId="77777777" w:rsidTr="00960AAC">
        <w:tc>
          <w:tcPr>
            <w:tcW w:w="1137"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6C31E42" w14:textId="77777777" w:rsidR="00BD6088" w:rsidRDefault="00BD6088" w:rsidP="00EF4DD1">
            <w:pPr>
              <w:pStyle w:val="TPText-1neslovan"/>
              <w:spacing w:before="0" w:line="276" w:lineRule="auto"/>
              <w:ind w:left="0"/>
              <w:rPr>
                <w:rFonts w:asciiTheme="minorHAnsi" w:eastAsiaTheme="minorHAnsi" w:hAnsiTheme="minorHAnsi" w:cstheme="minorBidi"/>
                <w:sz w:val="18"/>
                <w:szCs w:val="18"/>
              </w:rPr>
            </w:pPr>
          </w:p>
          <w:p w14:paraId="166CA278" w14:textId="77777777" w:rsidR="00BD6088" w:rsidRDefault="00BD6088" w:rsidP="00EF4DD1">
            <w:pPr>
              <w:pStyle w:val="TPText-1neslovan"/>
              <w:spacing w:before="0" w:line="276" w:lineRule="auto"/>
              <w:ind w:left="0"/>
              <w:rPr>
                <w:rFonts w:asciiTheme="minorHAnsi" w:eastAsiaTheme="minorHAnsi" w:hAnsiTheme="minorHAnsi" w:cstheme="minorBidi"/>
                <w:sz w:val="18"/>
                <w:szCs w:val="18"/>
              </w:rPr>
            </w:pPr>
          </w:p>
          <w:p w14:paraId="60A19CEC" w14:textId="77777777" w:rsidR="00BD6088" w:rsidRDefault="00BD6088" w:rsidP="00EF4DD1">
            <w:pPr>
              <w:pStyle w:val="TPText-1neslovan"/>
              <w:spacing w:before="0" w:line="276" w:lineRule="auto"/>
              <w:ind w:left="0"/>
              <w:rPr>
                <w:rFonts w:asciiTheme="minorHAnsi" w:eastAsiaTheme="minorHAnsi" w:hAnsiTheme="minorHAnsi" w:cstheme="minorBidi"/>
                <w:sz w:val="18"/>
                <w:szCs w:val="18"/>
              </w:rPr>
            </w:pPr>
          </w:p>
          <w:p w14:paraId="330E06F1" w14:textId="77777777" w:rsidR="00BD6088" w:rsidRDefault="00BD6088" w:rsidP="00EF4DD1">
            <w:pPr>
              <w:pStyle w:val="TPText-1neslovan"/>
              <w:spacing w:before="0" w:line="276" w:lineRule="auto"/>
              <w:ind w:left="0"/>
              <w:rPr>
                <w:rFonts w:asciiTheme="minorHAnsi" w:eastAsiaTheme="minorHAnsi" w:hAnsiTheme="minorHAnsi" w:cstheme="minorBidi"/>
                <w:sz w:val="18"/>
                <w:szCs w:val="18"/>
              </w:rPr>
            </w:pPr>
          </w:p>
          <w:p w14:paraId="3C2D1308" w14:textId="77777777" w:rsidR="00BD6088" w:rsidRDefault="00BD6088" w:rsidP="00EF4DD1">
            <w:pPr>
              <w:pStyle w:val="TPText-1neslovan"/>
              <w:spacing w:before="0" w:line="276" w:lineRule="auto"/>
              <w:ind w:left="0"/>
              <w:rPr>
                <w:rFonts w:asciiTheme="minorHAnsi" w:eastAsiaTheme="minorHAnsi" w:hAnsiTheme="minorHAnsi" w:cstheme="minorBidi"/>
                <w:sz w:val="18"/>
                <w:szCs w:val="18"/>
              </w:rPr>
            </w:pPr>
          </w:p>
        </w:tc>
        <w:tc>
          <w:tcPr>
            <w:tcW w:w="3896"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83FFEB0" w14:textId="77777777" w:rsidR="00BD6088" w:rsidRDefault="00BD6088" w:rsidP="00EF4DD1">
            <w:pPr>
              <w:pStyle w:val="TPText-1neslovan"/>
              <w:spacing w:before="0" w:line="276" w:lineRule="auto"/>
              <w:ind w:left="0"/>
              <w:rPr>
                <w:rFonts w:asciiTheme="minorHAnsi" w:eastAsiaTheme="minorHAnsi" w:hAnsiTheme="minorHAnsi" w:cstheme="minorBidi"/>
                <w:sz w:val="18"/>
                <w:szCs w:val="18"/>
              </w:rPr>
            </w:pPr>
          </w:p>
          <w:p w14:paraId="3A1A652D" w14:textId="77777777" w:rsidR="00BD6088" w:rsidRDefault="00BD6088" w:rsidP="00EF4DD1">
            <w:pPr>
              <w:pStyle w:val="TPText-1neslovan"/>
              <w:spacing w:before="0" w:line="276" w:lineRule="auto"/>
              <w:ind w:left="0"/>
              <w:rPr>
                <w:rFonts w:asciiTheme="minorHAnsi" w:eastAsiaTheme="minorHAnsi" w:hAnsiTheme="minorHAnsi" w:cstheme="minorBidi"/>
                <w:sz w:val="18"/>
                <w:szCs w:val="18"/>
              </w:rPr>
            </w:pPr>
          </w:p>
          <w:p w14:paraId="21A854E1" w14:textId="77777777" w:rsidR="00BD6088" w:rsidRDefault="00BD6088" w:rsidP="00EF4DD1">
            <w:pPr>
              <w:pStyle w:val="TPText-1neslovan"/>
              <w:spacing w:before="0" w:line="276" w:lineRule="auto"/>
              <w:ind w:left="0"/>
              <w:rPr>
                <w:rFonts w:asciiTheme="minorHAnsi" w:eastAsiaTheme="minorHAnsi" w:hAnsiTheme="minorHAnsi" w:cstheme="minorBidi"/>
                <w:sz w:val="18"/>
                <w:szCs w:val="18"/>
              </w:rPr>
            </w:pPr>
          </w:p>
          <w:p w14:paraId="51CCF3EF" w14:textId="77777777" w:rsidR="00BD6088" w:rsidRDefault="00BD6088" w:rsidP="00EF4DD1">
            <w:pPr>
              <w:pStyle w:val="TPText-1neslovan"/>
              <w:spacing w:before="0" w:line="276" w:lineRule="auto"/>
              <w:ind w:left="0"/>
              <w:rPr>
                <w:rFonts w:asciiTheme="minorHAnsi" w:eastAsiaTheme="minorHAnsi" w:hAnsiTheme="minorHAnsi" w:cstheme="minorBidi"/>
                <w:sz w:val="18"/>
                <w:szCs w:val="18"/>
              </w:rPr>
            </w:pPr>
          </w:p>
          <w:p w14:paraId="3EB6FA81" w14:textId="77777777" w:rsidR="00BD6088" w:rsidRDefault="00BD6088" w:rsidP="00EF4DD1">
            <w:pPr>
              <w:pStyle w:val="TPText-1neslovan"/>
              <w:spacing w:before="0" w:line="276" w:lineRule="auto"/>
              <w:ind w:left="0"/>
              <w:rPr>
                <w:rFonts w:asciiTheme="minorHAnsi" w:eastAsiaTheme="minorHAnsi" w:hAnsiTheme="minorHAnsi" w:cstheme="minorBidi"/>
                <w:sz w:val="18"/>
                <w:szCs w:val="18"/>
              </w:rPr>
            </w:pPr>
          </w:p>
          <w:p w14:paraId="0CB5092C" w14:textId="77777777" w:rsidR="00BD6088" w:rsidRDefault="00BD6088" w:rsidP="00EF4DD1">
            <w:pPr>
              <w:pStyle w:val="TPText-1neslovan"/>
              <w:spacing w:before="0" w:line="276" w:lineRule="auto"/>
              <w:ind w:left="0"/>
              <w:rPr>
                <w:rFonts w:asciiTheme="minorHAnsi" w:eastAsiaTheme="minorHAnsi" w:hAnsiTheme="minorHAnsi" w:cstheme="minorBidi"/>
                <w:sz w:val="18"/>
                <w:szCs w:val="18"/>
              </w:rPr>
            </w:pPr>
          </w:p>
        </w:tc>
      </w:tr>
      <w:tr w:rsidR="00BD6088" w14:paraId="774E4606" w14:textId="77777777" w:rsidTr="00960AAC">
        <w:tc>
          <w:tcPr>
            <w:tcW w:w="5033"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hideMark/>
          </w:tcPr>
          <w:p w14:paraId="28D7BBD9" w14:textId="77777777" w:rsidR="00BD6088" w:rsidRDefault="00BD6088" w:rsidP="00EF4DD1">
            <w:pPr>
              <w:pStyle w:val="Text2-1"/>
              <w:numPr>
                <w:ilvl w:val="0"/>
                <w:numId w:val="0"/>
              </w:numPr>
              <w:tabs>
                <w:tab w:val="left" w:pos="708"/>
              </w:tabs>
              <w:spacing w:line="276" w:lineRule="auto"/>
            </w:pPr>
            <w:r>
              <w:t>__________________________________</w:t>
            </w:r>
            <w:r w:rsidR="005D5EDB">
              <w:t>_________</w:t>
            </w:r>
          </w:p>
        </w:tc>
      </w:tr>
      <w:tr w:rsidR="00BD6088" w14:paraId="1BBF2B48" w14:textId="77777777" w:rsidTr="00960AAC">
        <w:tc>
          <w:tcPr>
            <w:tcW w:w="5033"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hideMark/>
          </w:tcPr>
          <w:p w14:paraId="10E15E5A" w14:textId="7604B66A" w:rsidR="00BD6088" w:rsidRDefault="00BD6088" w:rsidP="0070661D">
            <w:pPr>
              <w:pStyle w:val="Text2-1"/>
              <w:numPr>
                <w:ilvl w:val="0"/>
                <w:numId w:val="0"/>
              </w:numPr>
              <w:tabs>
                <w:tab w:val="left" w:pos="708"/>
              </w:tabs>
              <w:spacing w:line="276" w:lineRule="auto"/>
              <w:ind w:left="879" w:hanging="737"/>
              <w:jc w:val="center"/>
            </w:pPr>
            <w:r>
              <w:t xml:space="preserve">Ing. </w:t>
            </w:r>
            <w:r w:rsidR="00C412AE">
              <w:t>Jiří Vencl</w:t>
            </w:r>
          </w:p>
          <w:p w14:paraId="30ED5413" w14:textId="77777777" w:rsidR="00BD6088" w:rsidRDefault="00BD6088" w:rsidP="0070661D">
            <w:pPr>
              <w:pStyle w:val="Text2-1"/>
              <w:numPr>
                <w:ilvl w:val="0"/>
                <w:numId w:val="0"/>
              </w:numPr>
              <w:tabs>
                <w:tab w:val="left" w:pos="708"/>
              </w:tabs>
              <w:spacing w:line="276" w:lineRule="auto"/>
              <w:ind w:left="879" w:hanging="737"/>
              <w:jc w:val="center"/>
            </w:pPr>
            <w:r>
              <w:t>náměstek ředitele pro techniku</w:t>
            </w:r>
          </w:p>
        </w:tc>
      </w:tr>
    </w:tbl>
    <w:p w14:paraId="0FEC1C7C" w14:textId="77777777" w:rsidR="00BD6088" w:rsidRPr="00BD6088" w:rsidRDefault="00BD6088" w:rsidP="00EF4DD1">
      <w:pPr>
        <w:pStyle w:val="Text2-1"/>
        <w:numPr>
          <w:ilvl w:val="0"/>
          <w:numId w:val="0"/>
        </w:numPr>
        <w:spacing w:line="276" w:lineRule="auto"/>
        <w:rPr>
          <w:highlight w:val="green"/>
        </w:rPr>
      </w:pPr>
    </w:p>
    <w:p w14:paraId="700D84C8" w14:textId="77777777" w:rsidR="00FD501F" w:rsidRPr="00FD501F" w:rsidRDefault="00FD501F" w:rsidP="00EF4DD1">
      <w:pPr>
        <w:jc w:val="both"/>
      </w:pPr>
    </w:p>
    <w:bookmarkEnd w:id="2"/>
    <w:bookmarkEnd w:id="3"/>
    <w:bookmarkEnd w:id="4"/>
    <w:bookmarkEnd w:id="5"/>
    <w:p w14:paraId="51ABCE49" w14:textId="77777777" w:rsidR="00FD501F" w:rsidRPr="00FD501F" w:rsidRDefault="00FD501F" w:rsidP="00EF4DD1">
      <w:pPr>
        <w:jc w:val="both"/>
      </w:pPr>
    </w:p>
    <w:sectPr w:rsidR="00FD501F" w:rsidRPr="00FD501F" w:rsidSect="00AA1D56">
      <w:headerReference w:type="even" r:id="rId18"/>
      <w:headerReference w:type="default" r:id="rId19"/>
      <w:footerReference w:type="even" r:id="rId20"/>
      <w:footerReference w:type="default" r:id="rId21"/>
      <w:headerReference w:type="first" r:id="rId22"/>
      <w:footerReference w:type="first" r:id="rId23"/>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4F9BA" w14:textId="77777777" w:rsidR="005C6267" w:rsidRDefault="005C6267" w:rsidP="00962258">
      <w:pPr>
        <w:spacing w:after="0" w:line="240" w:lineRule="auto"/>
      </w:pPr>
    </w:p>
    <w:p w14:paraId="1C7D0D85" w14:textId="77777777" w:rsidR="005C6267" w:rsidRDefault="005C6267"/>
  </w:endnote>
  <w:endnote w:type="continuationSeparator" w:id="0">
    <w:p w14:paraId="31F8EC51" w14:textId="77777777" w:rsidR="005C6267" w:rsidRDefault="005C6267" w:rsidP="00962258">
      <w:pPr>
        <w:spacing w:after="0" w:line="240" w:lineRule="auto"/>
      </w:pPr>
    </w:p>
    <w:p w14:paraId="358EA2A3" w14:textId="77777777" w:rsidR="005C6267" w:rsidRDefault="005C62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93"/>
      <w:gridCol w:w="7739"/>
    </w:tblGrid>
    <w:tr w:rsidR="005C6267" w:rsidRPr="003462EB" w14:paraId="646344AC" w14:textId="77777777" w:rsidTr="00E46BDB">
      <w:trPr>
        <w:trHeight w:val="426"/>
      </w:trPr>
      <w:tc>
        <w:tcPr>
          <w:tcW w:w="993" w:type="dxa"/>
          <w:tcMar>
            <w:left w:w="0" w:type="dxa"/>
            <w:right w:w="0" w:type="dxa"/>
          </w:tcMar>
          <w:vAlign w:val="bottom"/>
        </w:tcPr>
        <w:p w14:paraId="1826EE3E" w14:textId="4C3CEFD6" w:rsidR="005C6267" w:rsidRPr="00B8518B" w:rsidRDefault="005C6267" w:rsidP="00CA7194">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F3731">
            <w:rPr>
              <w:rStyle w:val="slostrnky"/>
              <w:noProof/>
            </w:rPr>
            <w:t>14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7F3731">
            <w:rPr>
              <w:rStyle w:val="slostrnky"/>
              <w:noProof/>
            </w:rPr>
            <w:t>34</w:t>
          </w:r>
          <w:r w:rsidRPr="00B8518B">
            <w:rPr>
              <w:rStyle w:val="slostrnky"/>
            </w:rPr>
            <w:fldChar w:fldCharType="end"/>
          </w:r>
        </w:p>
      </w:tc>
      <w:tc>
        <w:tcPr>
          <w:tcW w:w="7739" w:type="dxa"/>
          <w:vAlign w:val="bottom"/>
        </w:tcPr>
        <w:p w14:paraId="288E878F" w14:textId="5044D8EB" w:rsidR="005C6267" w:rsidRPr="004D477C" w:rsidRDefault="005C6267" w:rsidP="00C73C02">
          <w:pPr>
            <w:pStyle w:val="Zpatvlevo"/>
          </w:pPr>
          <w:fldSimple w:instr=" STYLEREF  _Název_akce  \* MERGEFORMAT ">
            <w:r w:rsidR="007F3731">
              <w:rPr>
                <w:noProof/>
              </w:rPr>
              <w:t>„Rekonstrukce PZM v km 62,291 (P3360) a v km 62,783 (P3361) trati Lovosice - Česká Lípa“</w:t>
            </w:r>
          </w:fldSimple>
        </w:p>
        <w:p w14:paraId="7EF333EA" w14:textId="77777777" w:rsidR="005C6267" w:rsidRDefault="005C6267" w:rsidP="00C73C02">
          <w:pPr>
            <w:pStyle w:val="Zpatvlevo"/>
          </w:pPr>
          <w:r>
            <w:t>Příloha č. 1</w:t>
          </w:r>
        </w:p>
        <w:p w14:paraId="531B9656" w14:textId="77777777" w:rsidR="005C6267" w:rsidRPr="003462EB" w:rsidRDefault="005C6267" w:rsidP="00E46BDB">
          <w:pPr>
            <w:pStyle w:val="Zpatvlevo"/>
          </w:pPr>
          <w:r>
            <w:t xml:space="preserve">Zvláštní technické podmínky – </w:t>
          </w:r>
          <w:r w:rsidRPr="00CF59BD">
            <w:t>DUSP+EH+AD</w:t>
          </w:r>
        </w:p>
      </w:tc>
    </w:tr>
  </w:tbl>
  <w:p w14:paraId="4F4E55BF" w14:textId="77777777" w:rsidR="005C6267" w:rsidRPr="00DB6CED" w:rsidRDefault="005C6267">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97"/>
      <w:gridCol w:w="935"/>
    </w:tblGrid>
    <w:tr w:rsidR="005C6267" w:rsidRPr="009E09BE" w14:paraId="24A5F74A" w14:textId="77777777" w:rsidTr="00CA7194">
      <w:tc>
        <w:tcPr>
          <w:tcW w:w="7797" w:type="dxa"/>
          <w:tcMar>
            <w:left w:w="0" w:type="dxa"/>
            <w:right w:w="0" w:type="dxa"/>
          </w:tcMar>
          <w:vAlign w:val="bottom"/>
        </w:tcPr>
        <w:p w14:paraId="26BCE4F7" w14:textId="47BBFE1E" w:rsidR="005C6267" w:rsidRDefault="005C6267" w:rsidP="00C73C02">
          <w:pPr>
            <w:pStyle w:val="Zpatvpravo"/>
          </w:pPr>
          <w:fldSimple w:instr=" STYLEREF  _Název_akce  \* MERGEFORMAT ">
            <w:r w:rsidR="007F3731">
              <w:rPr>
                <w:noProof/>
              </w:rPr>
              <w:t>„Rekonstrukce PZM v km 62,291 (P3360) a v km 62,783 (P3361) trati Lovosice - Česká Lípa“</w:t>
            </w:r>
          </w:fldSimple>
        </w:p>
        <w:p w14:paraId="37A8AD13" w14:textId="77777777" w:rsidR="005C6267" w:rsidRDefault="005C6267" w:rsidP="00C73C02">
          <w:pPr>
            <w:pStyle w:val="Zpatvpravo"/>
          </w:pPr>
          <w:r>
            <w:t xml:space="preserve">Příloha č. 1 </w:t>
          </w:r>
        </w:p>
        <w:p w14:paraId="5D048778" w14:textId="77777777" w:rsidR="005C6267" w:rsidRPr="003462EB" w:rsidRDefault="005C6267" w:rsidP="00863271">
          <w:pPr>
            <w:pStyle w:val="Zpatvpravo"/>
            <w:rPr>
              <w:rStyle w:val="slostrnky"/>
              <w:b w:val="0"/>
              <w:color w:val="auto"/>
              <w:sz w:val="12"/>
            </w:rPr>
          </w:pPr>
          <w:r>
            <w:t xml:space="preserve">Zvláštní technické podmínky - </w:t>
          </w:r>
          <w:r w:rsidRPr="00CF59BD">
            <w:t>DUSP+</w:t>
          </w:r>
          <w:r>
            <w:t>EH+AD</w:t>
          </w:r>
        </w:p>
      </w:tc>
      <w:tc>
        <w:tcPr>
          <w:tcW w:w="935" w:type="dxa"/>
          <w:vAlign w:val="bottom"/>
        </w:tcPr>
        <w:p w14:paraId="11CDF112" w14:textId="68A4ED24" w:rsidR="005C6267" w:rsidRPr="009E09BE" w:rsidRDefault="005C6267" w:rsidP="00C73C02">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7F3731">
            <w:rPr>
              <w:rStyle w:val="slostrnky"/>
              <w:noProof/>
            </w:rPr>
            <w:t>13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7F3731">
            <w:rPr>
              <w:rStyle w:val="slostrnky"/>
              <w:noProof/>
            </w:rPr>
            <w:t>34</w:t>
          </w:r>
          <w:r w:rsidRPr="00B8518B">
            <w:rPr>
              <w:rStyle w:val="slostrnky"/>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3A54E" w14:textId="77777777" w:rsidR="005C6267" w:rsidRPr="00BF07F6" w:rsidRDefault="005C6267" w:rsidP="00460660">
    <w:pPr>
      <w:pStyle w:val="Zpat"/>
      <w:rPr>
        <w:sz w:val="12"/>
        <w:szCs w:val="12"/>
      </w:rPr>
    </w:pPr>
  </w:p>
  <w:p w14:paraId="4779A6DC" w14:textId="77777777" w:rsidR="005C6267" w:rsidRPr="00BF07F6" w:rsidRDefault="005C6267">
    <w:pPr>
      <w:pStyle w:val="Zpat"/>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02E98" w14:textId="77777777" w:rsidR="005C6267" w:rsidRDefault="005C6267">
      <w:pPr>
        <w:spacing w:after="0" w:line="240" w:lineRule="auto"/>
      </w:pPr>
    </w:p>
  </w:footnote>
  <w:footnote w:type="continuationSeparator" w:id="0">
    <w:p w14:paraId="4A8981A5" w14:textId="77777777" w:rsidR="005C6267" w:rsidRDefault="005C6267" w:rsidP="00962258">
      <w:pPr>
        <w:spacing w:after="0" w:line="240" w:lineRule="auto"/>
      </w:pPr>
    </w:p>
    <w:p w14:paraId="183F7BDF" w14:textId="77777777" w:rsidR="005C6267" w:rsidRDefault="005C626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B1724" w14:textId="77777777" w:rsidR="005C6267" w:rsidRDefault="005C6267" w:rsidP="00962258">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9A118" w14:textId="77777777" w:rsidR="005C6267" w:rsidRDefault="005C6267">
    <w:r>
      <w:c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5C6267" w14:paraId="78F1C55F" w14:textId="77777777" w:rsidTr="00B22106">
      <w:trPr>
        <w:trHeight w:hRule="exact" w:val="936"/>
      </w:trPr>
      <w:tc>
        <w:tcPr>
          <w:tcW w:w="1361" w:type="dxa"/>
          <w:tcMar>
            <w:left w:w="0" w:type="dxa"/>
            <w:right w:w="0" w:type="dxa"/>
          </w:tcMar>
        </w:tcPr>
        <w:p w14:paraId="1233E2C9" w14:textId="77777777" w:rsidR="005C6267" w:rsidRPr="00B8518B" w:rsidRDefault="005C6267" w:rsidP="00FC6389">
          <w:pPr>
            <w:pStyle w:val="Zpat"/>
            <w:rPr>
              <w:rStyle w:val="slostrnky"/>
            </w:rPr>
          </w:pPr>
        </w:p>
      </w:tc>
      <w:tc>
        <w:tcPr>
          <w:tcW w:w="3458" w:type="dxa"/>
          <w:shd w:val="clear" w:color="auto" w:fill="auto"/>
          <w:tcMar>
            <w:left w:w="0" w:type="dxa"/>
            <w:right w:w="0" w:type="dxa"/>
          </w:tcMar>
        </w:tcPr>
        <w:p w14:paraId="6B8FF63C" w14:textId="77777777" w:rsidR="005C6267" w:rsidRDefault="005C6267" w:rsidP="00FC6389">
          <w:pPr>
            <w:pStyle w:val="Zpat"/>
          </w:pPr>
          <w:r>
            <w:rPr>
              <w:noProof/>
              <w:lang w:eastAsia="cs-CZ"/>
            </w:rPr>
            <w:drawing>
              <wp:anchor distT="0" distB="0" distL="114300" distR="114300" simplePos="0" relativeHeight="251674624" behindDoc="0" locked="1" layoutInCell="1" allowOverlap="1" wp14:anchorId="2536457A" wp14:editId="2E1411F8">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shd w:val="clear" w:color="auto" w:fill="auto"/>
          <w:tcMar>
            <w:left w:w="0" w:type="dxa"/>
            <w:right w:w="0" w:type="dxa"/>
          </w:tcMar>
        </w:tcPr>
        <w:p w14:paraId="0CE64500" w14:textId="77777777" w:rsidR="005C6267" w:rsidRPr="00D6163D" w:rsidRDefault="005C6267" w:rsidP="00FC6389">
          <w:pPr>
            <w:pStyle w:val="Druhdokumentu"/>
          </w:pPr>
        </w:p>
      </w:tc>
    </w:tr>
    <w:tr w:rsidR="005C6267" w14:paraId="0C1C9875" w14:textId="77777777" w:rsidTr="00B22106">
      <w:trPr>
        <w:trHeight w:hRule="exact" w:val="936"/>
      </w:trPr>
      <w:tc>
        <w:tcPr>
          <w:tcW w:w="1361" w:type="dxa"/>
          <w:tcMar>
            <w:left w:w="0" w:type="dxa"/>
            <w:right w:w="0" w:type="dxa"/>
          </w:tcMar>
        </w:tcPr>
        <w:p w14:paraId="6E2DCC70" w14:textId="77777777" w:rsidR="005C6267" w:rsidRPr="00B8518B" w:rsidRDefault="005C6267" w:rsidP="00FC6389">
          <w:pPr>
            <w:pStyle w:val="Zpat"/>
            <w:rPr>
              <w:rStyle w:val="slostrnky"/>
            </w:rPr>
          </w:pPr>
        </w:p>
      </w:tc>
      <w:tc>
        <w:tcPr>
          <w:tcW w:w="3458" w:type="dxa"/>
          <w:shd w:val="clear" w:color="auto" w:fill="auto"/>
          <w:tcMar>
            <w:left w:w="0" w:type="dxa"/>
            <w:right w:w="0" w:type="dxa"/>
          </w:tcMar>
        </w:tcPr>
        <w:p w14:paraId="6E08D980" w14:textId="77777777" w:rsidR="005C6267" w:rsidRDefault="005C6267" w:rsidP="00FC6389">
          <w:pPr>
            <w:pStyle w:val="Zpat"/>
          </w:pPr>
        </w:p>
      </w:tc>
      <w:tc>
        <w:tcPr>
          <w:tcW w:w="5756" w:type="dxa"/>
          <w:shd w:val="clear" w:color="auto" w:fill="auto"/>
          <w:tcMar>
            <w:left w:w="0" w:type="dxa"/>
            <w:right w:w="0" w:type="dxa"/>
          </w:tcMar>
        </w:tcPr>
        <w:p w14:paraId="648CE43B" w14:textId="77777777" w:rsidR="005C6267" w:rsidRPr="00D6163D" w:rsidRDefault="005C6267" w:rsidP="00FC6389">
          <w:pPr>
            <w:pStyle w:val="Druhdokumentu"/>
          </w:pPr>
        </w:p>
      </w:tc>
    </w:tr>
  </w:tbl>
  <w:p w14:paraId="40117EFF" w14:textId="77777777" w:rsidR="005C6267" w:rsidRPr="00D6163D" w:rsidRDefault="005C6267" w:rsidP="00FC6389">
    <w:pPr>
      <w:pStyle w:val="Zhlav"/>
      <w:rPr>
        <w:sz w:val="8"/>
        <w:szCs w:val="8"/>
      </w:rPr>
    </w:pPr>
  </w:p>
  <w:p w14:paraId="7A41C2D7" w14:textId="77777777" w:rsidR="005C6267" w:rsidRPr="00460660" w:rsidRDefault="005C6267">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71D64"/>
    <w:multiLevelType w:val="hybridMultilevel"/>
    <w:tmpl w:val="44D05296"/>
    <w:lvl w:ilvl="0" w:tplc="0405000F">
      <w:start w:val="1"/>
      <w:numFmt w:val="decimal"/>
      <w:lvlText w:val="%1."/>
      <w:lvlJc w:val="left"/>
      <w:pPr>
        <w:ind w:left="2061" w:hanging="360"/>
      </w:pPr>
    </w:lvl>
    <w:lvl w:ilvl="1" w:tplc="04050019" w:tentative="1">
      <w:start w:val="1"/>
      <w:numFmt w:val="lowerLetter"/>
      <w:lvlText w:val="%2."/>
      <w:lvlJc w:val="left"/>
      <w:pPr>
        <w:ind w:left="2781" w:hanging="360"/>
      </w:pPr>
    </w:lvl>
    <w:lvl w:ilvl="2" w:tplc="0405001B" w:tentative="1">
      <w:start w:val="1"/>
      <w:numFmt w:val="lowerRoman"/>
      <w:lvlText w:val="%3."/>
      <w:lvlJc w:val="right"/>
      <w:pPr>
        <w:ind w:left="3501" w:hanging="180"/>
      </w:pPr>
    </w:lvl>
    <w:lvl w:ilvl="3" w:tplc="0405000F" w:tentative="1">
      <w:start w:val="1"/>
      <w:numFmt w:val="decimal"/>
      <w:lvlText w:val="%4."/>
      <w:lvlJc w:val="left"/>
      <w:pPr>
        <w:ind w:left="4221" w:hanging="360"/>
      </w:pPr>
    </w:lvl>
    <w:lvl w:ilvl="4" w:tplc="04050019" w:tentative="1">
      <w:start w:val="1"/>
      <w:numFmt w:val="lowerLetter"/>
      <w:lvlText w:val="%5."/>
      <w:lvlJc w:val="left"/>
      <w:pPr>
        <w:ind w:left="4941" w:hanging="360"/>
      </w:pPr>
    </w:lvl>
    <w:lvl w:ilvl="5" w:tplc="0405001B" w:tentative="1">
      <w:start w:val="1"/>
      <w:numFmt w:val="lowerRoman"/>
      <w:lvlText w:val="%6."/>
      <w:lvlJc w:val="right"/>
      <w:pPr>
        <w:ind w:left="5661" w:hanging="180"/>
      </w:pPr>
    </w:lvl>
    <w:lvl w:ilvl="6" w:tplc="0405000F" w:tentative="1">
      <w:start w:val="1"/>
      <w:numFmt w:val="decimal"/>
      <w:lvlText w:val="%7."/>
      <w:lvlJc w:val="left"/>
      <w:pPr>
        <w:ind w:left="6381" w:hanging="360"/>
      </w:pPr>
    </w:lvl>
    <w:lvl w:ilvl="7" w:tplc="04050019" w:tentative="1">
      <w:start w:val="1"/>
      <w:numFmt w:val="lowerLetter"/>
      <w:lvlText w:val="%8."/>
      <w:lvlJc w:val="left"/>
      <w:pPr>
        <w:ind w:left="7101" w:hanging="360"/>
      </w:pPr>
    </w:lvl>
    <w:lvl w:ilvl="8" w:tplc="0405001B" w:tentative="1">
      <w:start w:val="1"/>
      <w:numFmt w:val="lowerRoman"/>
      <w:lvlText w:val="%9."/>
      <w:lvlJc w:val="right"/>
      <w:pPr>
        <w:ind w:left="7821" w:hanging="180"/>
      </w:pPr>
    </w:lvl>
  </w:abstractNum>
  <w:abstractNum w:abstractNumId="1"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EE7DE6"/>
    <w:multiLevelType w:val="hybridMultilevel"/>
    <w:tmpl w:val="39BE8416"/>
    <w:lvl w:ilvl="0" w:tplc="04050001">
      <w:start w:val="1"/>
      <w:numFmt w:val="bullet"/>
      <w:lvlText w:val=""/>
      <w:lvlJc w:val="left"/>
      <w:pPr>
        <w:ind w:left="2421" w:hanging="360"/>
      </w:pPr>
      <w:rPr>
        <w:rFonts w:ascii="Symbol" w:hAnsi="Symbol"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3" w15:restartNumberingAfterBreak="0">
    <w:nsid w:val="0420763E"/>
    <w:multiLevelType w:val="hybridMultilevel"/>
    <w:tmpl w:val="8A484C94"/>
    <w:lvl w:ilvl="0" w:tplc="04050017">
      <w:start w:val="1"/>
      <w:numFmt w:val="lowerLetter"/>
      <w:lvlText w:val="%1)"/>
      <w:lvlJc w:val="left"/>
      <w:pPr>
        <w:ind w:left="2061" w:hanging="360"/>
      </w:pPr>
      <w:rPr>
        <w:rFonts w:hint="default"/>
      </w:rPr>
    </w:lvl>
    <w:lvl w:ilvl="1" w:tplc="04050003" w:tentative="1">
      <w:start w:val="1"/>
      <w:numFmt w:val="bullet"/>
      <w:lvlText w:val="o"/>
      <w:lvlJc w:val="left"/>
      <w:pPr>
        <w:ind w:left="2781" w:hanging="360"/>
      </w:pPr>
      <w:rPr>
        <w:rFonts w:ascii="Courier New" w:hAnsi="Courier New" w:cs="Courier New" w:hint="default"/>
      </w:rPr>
    </w:lvl>
    <w:lvl w:ilvl="2" w:tplc="04050005" w:tentative="1">
      <w:start w:val="1"/>
      <w:numFmt w:val="bullet"/>
      <w:lvlText w:val=""/>
      <w:lvlJc w:val="left"/>
      <w:pPr>
        <w:ind w:left="3501" w:hanging="360"/>
      </w:pPr>
      <w:rPr>
        <w:rFonts w:ascii="Wingdings" w:hAnsi="Wingdings" w:hint="default"/>
      </w:rPr>
    </w:lvl>
    <w:lvl w:ilvl="3" w:tplc="04050001" w:tentative="1">
      <w:start w:val="1"/>
      <w:numFmt w:val="bullet"/>
      <w:lvlText w:val=""/>
      <w:lvlJc w:val="left"/>
      <w:pPr>
        <w:ind w:left="4221" w:hanging="360"/>
      </w:pPr>
      <w:rPr>
        <w:rFonts w:ascii="Symbol" w:hAnsi="Symbol" w:hint="default"/>
      </w:rPr>
    </w:lvl>
    <w:lvl w:ilvl="4" w:tplc="04050003" w:tentative="1">
      <w:start w:val="1"/>
      <w:numFmt w:val="bullet"/>
      <w:lvlText w:val="o"/>
      <w:lvlJc w:val="left"/>
      <w:pPr>
        <w:ind w:left="4941" w:hanging="360"/>
      </w:pPr>
      <w:rPr>
        <w:rFonts w:ascii="Courier New" w:hAnsi="Courier New" w:cs="Courier New" w:hint="default"/>
      </w:rPr>
    </w:lvl>
    <w:lvl w:ilvl="5" w:tplc="04050005" w:tentative="1">
      <w:start w:val="1"/>
      <w:numFmt w:val="bullet"/>
      <w:lvlText w:val=""/>
      <w:lvlJc w:val="left"/>
      <w:pPr>
        <w:ind w:left="5661" w:hanging="360"/>
      </w:pPr>
      <w:rPr>
        <w:rFonts w:ascii="Wingdings" w:hAnsi="Wingdings" w:hint="default"/>
      </w:rPr>
    </w:lvl>
    <w:lvl w:ilvl="6" w:tplc="04050001" w:tentative="1">
      <w:start w:val="1"/>
      <w:numFmt w:val="bullet"/>
      <w:lvlText w:val=""/>
      <w:lvlJc w:val="left"/>
      <w:pPr>
        <w:ind w:left="6381" w:hanging="360"/>
      </w:pPr>
      <w:rPr>
        <w:rFonts w:ascii="Symbol" w:hAnsi="Symbol" w:hint="default"/>
      </w:rPr>
    </w:lvl>
    <w:lvl w:ilvl="7" w:tplc="04050003" w:tentative="1">
      <w:start w:val="1"/>
      <w:numFmt w:val="bullet"/>
      <w:lvlText w:val="o"/>
      <w:lvlJc w:val="left"/>
      <w:pPr>
        <w:ind w:left="7101" w:hanging="360"/>
      </w:pPr>
      <w:rPr>
        <w:rFonts w:ascii="Courier New" w:hAnsi="Courier New" w:cs="Courier New" w:hint="default"/>
      </w:rPr>
    </w:lvl>
    <w:lvl w:ilvl="8" w:tplc="04050005" w:tentative="1">
      <w:start w:val="1"/>
      <w:numFmt w:val="bullet"/>
      <w:lvlText w:val=""/>
      <w:lvlJc w:val="left"/>
      <w:pPr>
        <w:ind w:left="7821" w:hanging="360"/>
      </w:pPr>
      <w:rPr>
        <w:rFonts w:ascii="Wingdings" w:hAnsi="Wingdings" w:hint="default"/>
      </w:rPr>
    </w:lvl>
  </w:abstractNum>
  <w:abstractNum w:abstractNumId="4"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5" w15:restartNumberingAfterBreak="0">
    <w:nsid w:val="0A9A651C"/>
    <w:multiLevelType w:val="multilevel"/>
    <w:tmpl w:val="CC2409EE"/>
    <w:lvl w:ilvl="0">
      <w:start w:val="1"/>
      <w:numFmt w:val="decimal"/>
      <w:pStyle w:val="TPNADPIS-1slovan"/>
      <w:lvlText w:val="%1."/>
      <w:lvlJc w:val="left"/>
      <w:pPr>
        <w:ind w:left="1637" w:hanging="360"/>
      </w:pPr>
    </w:lvl>
    <w:lvl w:ilvl="1">
      <w:start w:val="1"/>
      <w:numFmt w:val="decimal"/>
      <w:pStyle w:val="TPNadpis-2slovan"/>
      <w:lvlText w:val="%1.%2."/>
      <w:lvlJc w:val="left"/>
      <w:pPr>
        <w:ind w:left="792" w:hanging="432"/>
      </w:pPr>
      <w:rPr>
        <w:sz w:val="22"/>
        <w:szCs w:val="22"/>
      </w:rPr>
    </w:lvl>
    <w:lvl w:ilvl="2">
      <w:start w:val="1"/>
      <w:numFmt w:val="decimal"/>
      <w:pStyle w:val="TPText-1slovan"/>
      <w:lvlText w:val="%1.%2.%3."/>
      <w:lvlJc w:val="left"/>
      <w:pPr>
        <w:ind w:left="3198" w:hanging="504"/>
      </w:pPr>
      <w:rPr>
        <w:b w:val="0"/>
      </w:rPr>
    </w:lvl>
    <w:lvl w:ilvl="3">
      <w:start w:val="1"/>
      <w:numFmt w:val="decimal"/>
      <w:pStyle w:val="TPText-2slovan"/>
      <w:lvlText w:val="%1.%2.%3.%4."/>
      <w:lvlJc w:val="left"/>
      <w:pPr>
        <w:ind w:left="1925"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C9786D"/>
    <w:multiLevelType w:val="hybridMultilevel"/>
    <w:tmpl w:val="8A484C94"/>
    <w:lvl w:ilvl="0" w:tplc="04050017">
      <w:start w:val="1"/>
      <w:numFmt w:val="lowerLetter"/>
      <w:lvlText w:val="%1)"/>
      <w:lvlJc w:val="left"/>
      <w:pPr>
        <w:ind w:left="2061" w:hanging="360"/>
      </w:pPr>
      <w:rPr>
        <w:rFonts w:hint="default"/>
      </w:rPr>
    </w:lvl>
    <w:lvl w:ilvl="1" w:tplc="04050003" w:tentative="1">
      <w:start w:val="1"/>
      <w:numFmt w:val="bullet"/>
      <w:lvlText w:val="o"/>
      <w:lvlJc w:val="left"/>
      <w:pPr>
        <w:ind w:left="2781" w:hanging="360"/>
      </w:pPr>
      <w:rPr>
        <w:rFonts w:ascii="Courier New" w:hAnsi="Courier New" w:cs="Courier New" w:hint="default"/>
      </w:rPr>
    </w:lvl>
    <w:lvl w:ilvl="2" w:tplc="04050005" w:tentative="1">
      <w:start w:val="1"/>
      <w:numFmt w:val="bullet"/>
      <w:lvlText w:val=""/>
      <w:lvlJc w:val="left"/>
      <w:pPr>
        <w:ind w:left="3501" w:hanging="360"/>
      </w:pPr>
      <w:rPr>
        <w:rFonts w:ascii="Wingdings" w:hAnsi="Wingdings" w:hint="default"/>
      </w:rPr>
    </w:lvl>
    <w:lvl w:ilvl="3" w:tplc="04050001" w:tentative="1">
      <w:start w:val="1"/>
      <w:numFmt w:val="bullet"/>
      <w:lvlText w:val=""/>
      <w:lvlJc w:val="left"/>
      <w:pPr>
        <w:ind w:left="4221" w:hanging="360"/>
      </w:pPr>
      <w:rPr>
        <w:rFonts w:ascii="Symbol" w:hAnsi="Symbol" w:hint="default"/>
      </w:rPr>
    </w:lvl>
    <w:lvl w:ilvl="4" w:tplc="04050003" w:tentative="1">
      <w:start w:val="1"/>
      <w:numFmt w:val="bullet"/>
      <w:lvlText w:val="o"/>
      <w:lvlJc w:val="left"/>
      <w:pPr>
        <w:ind w:left="4941" w:hanging="360"/>
      </w:pPr>
      <w:rPr>
        <w:rFonts w:ascii="Courier New" w:hAnsi="Courier New" w:cs="Courier New" w:hint="default"/>
      </w:rPr>
    </w:lvl>
    <w:lvl w:ilvl="5" w:tplc="04050005" w:tentative="1">
      <w:start w:val="1"/>
      <w:numFmt w:val="bullet"/>
      <w:lvlText w:val=""/>
      <w:lvlJc w:val="left"/>
      <w:pPr>
        <w:ind w:left="5661" w:hanging="360"/>
      </w:pPr>
      <w:rPr>
        <w:rFonts w:ascii="Wingdings" w:hAnsi="Wingdings" w:hint="default"/>
      </w:rPr>
    </w:lvl>
    <w:lvl w:ilvl="6" w:tplc="04050001" w:tentative="1">
      <w:start w:val="1"/>
      <w:numFmt w:val="bullet"/>
      <w:lvlText w:val=""/>
      <w:lvlJc w:val="left"/>
      <w:pPr>
        <w:ind w:left="6381" w:hanging="360"/>
      </w:pPr>
      <w:rPr>
        <w:rFonts w:ascii="Symbol" w:hAnsi="Symbol" w:hint="default"/>
      </w:rPr>
    </w:lvl>
    <w:lvl w:ilvl="7" w:tplc="04050003" w:tentative="1">
      <w:start w:val="1"/>
      <w:numFmt w:val="bullet"/>
      <w:lvlText w:val="o"/>
      <w:lvlJc w:val="left"/>
      <w:pPr>
        <w:ind w:left="7101" w:hanging="360"/>
      </w:pPr>
      <w:rPr>
        <w:rFonts w:ascii="Courier New" w:hAnsi="Courier New" w:cs="Courier New" w:hint="default"/>
      </w:rPr>
    </w:lvl>
    <w:lvl w:ilvl="8" w:tplc="04050005" w:tentative="1">
      <w:start w:val="1"/>
      <w:numFmt w:val="bullet"/>
      <w:lvlText w:val=""/>
      <w:lvlJc w:val="left"/>
      <w:pPr>
        <w:ind w:left="7821" w:hanging="360"/>
      </w:pPr>
      <w:rPr>
        <w:rFonts w:ascii="Wingdings" w:hAnsi="Wingdings" w:hint="default"/>
      </w:rPr>
    </w:lvl>
  </w:abstractNum>
  <w:abstractNum w:abstractNumId="7" w15:restartNumberingAfterBreak="0">
    <w:nsid w:val="13780E4D"/>
    <w:multiLevelType w:val="hybridMultilevel"/>
    <w:tmpl w:val="8A484C94"/>
    <w:lvl w:ilvl="0" w:tplc="04050017">
      <w:start w:val="1"/>
      <w:numFmt w:val="lowerLetter"/>
      <w:lvlText w:val="%1)"/>
      <w:lvlJc w:val="left"/>
      <w:pPr>
        <w:ind w:left="2061" w:hanging="360"/>
      </w:pPr>
      <w:rPr>
        <w:rFonts w:hint="default"/>
      </w:rPr>
    </w:lvl>
    <w:lvl w:ilvl="1" w:tplc="04050003" w:tentative="1">
      <w:start w:val="1"/>
      <w:numFmt w:val="bullet"/>
      <w:lvlText w:val="o"/>
      <w:lvlJc w:val="left"/>
      <w:pPr>
        <w:ind w:left="2781" w:hanging="360"/>
      </w:pPr>
      <w:rPr>
        <w:rFonts w:ascii="Courier New" w:hAnsi="Courier New" w:cs="Courier New" w:hint="default"/>
      </w:rPr>
    </w:lvl>
    <w:lvl w:ilvl="2" w:tplc="04050005" w:tentative="1">
      <w:start w:val="1"/>
      <w:numFmt w:val="bullet"/>
      <w:lvlText w:val=""/>
      <w:lvlJc w:val="left"/>
      <w:pPr>
        <w:ind w:left="3501" w:hanging="360"/>
      </w:pPr>
      <w:rPr>
        <w:rFonts w:ascii="Wingdings" w:hAnsi="Wingdings" w:hint="default"/>
      </w:rPr>
    </w:lvl>
    <w:lvl w:ilvl="3" w:tplc="04050001" w:tentative="1">
      <w:start w:val="1"/>
      <w:numFmt w:val="bullet"/>
      <w:lvlText w:val=""/>
      <w:lvlJc w:val="left"/>
      <w:pPr>
        <w:ind w:left="4221" w:hanging="360"/>
      </w:pPr>
      <w:rPr>
        <w:rFonts w:ascii="Symbol" w:hAnsi="Symbol" w:hint="default"/>
      </w:rPr>
    </w:lvl>
    <w:lvl w:ilvl="4" w:tplc="04050003" w:tentative="1">
      <w:start w:val="1"/>
      <w:numFmt w:val="bullet"/>
      <w:lvlText w:val="o"/>
      <w:lvlJc w:val="left"/>
      <w:pPr>
        <w:ind w:left="4941" w:hanging="360"/>
      </w:pPr>
      <w:rPr>
        <w:rFonts w:ascii="Courier New" w:hAnsi="Courier New" w:cs="Courier New" w:hint="default"/>
      </w:rPr>
    </w:lvl>
    <w:lvl w:ilvl="5" w:tplc="04050005" w:tentative="1">
      <w:start w:val="1"/>
      <w:numFmt w:val="bullet"/>
      <w:lvlText w:val=""/>
      <w:lvlJc w:val="left"/>
      <w:pPr>
        <w:ind w:left="5661" w:hanging="360"/>
      </w:pPr>
      <w:rPr>
        <w:rFonts w:ascii="Wingdings" w:hAnsi="Wingdings" w:hint="default"/>
      </w:rPr>
    </w:lvl>
    <w:lvl w:ilvl="6" w:tplc="04050001" w:tentative="1">
      <w:start w:val="1"/>
      <w:numFmt w:val="bullet"/>
      <w:lvlText w:val=""/>
      <w:lvlJc w:val="left"/>
      <w:pPr>
        <w:ind w:left="6381" w:hanging="360"/>
      </w:pPr>
      <w:rPr>
        <w:rFonts w:ascii="Symbol" w:hAnsi="Symbol" w:hint="default"/>
      </w:rPr>
    </w:lvl>
    <w:lvl w:ilvl="7" w:tplc="04050003" w:tentative="1">
      <w:start w:val="1"/>
      <w:numFmt w:val="bullet"/>
      <w:lvlText w:val="o"/>
      <w:lvlJc w:val="left"/>
      <w:pPr>
        <w:ind w:left="7101" w:hanging="360"/>
      </w:pPr>
      <w:rPr>
        <w:rFonts w:ascii="Courier New" w:hAnsi="Courier New" w:cs="Courier New" w:hint="default"/>
      </w:rPr>
    </w:lvl>
    <w:lvl w:ilvl="8" w:tplc="04050005" w:tentative="1">
      <w:start w:val="1"/>
      <w:numFmt w:val="bullet"/>
      <w:lvlText w:val=""/>
      <w:lvlJc w:val="left"/>
      <w:pPr>
        <w:ind w:left="7821" w:hanging="360"/>
      </w:pPr>
      <w:rPr>
        <w:rFonts w:ascii="Wingdings" w:hAnsi="Wingdings" w:hint="default"/>
      </w:rPr>
    </w:lvl>
  </w:abstractNum>
  <w:abstractNum w:abstractNumId="8" w15:restartNumberingAfterBreak="0">
    <w:nsid w:val="1582512B"/>
    <w:multiLevelType w:val="multilevel"/>
    <w:tmpl w:val="318C14F4"/>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b w:val="0"/>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9"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E625FA4"/>
    <w:multiLevelType w:val="hybridMultilevel"/>
    <w:tmpl w:val="28AEEF32"/>
    <w:lvl w:ilvl="0" w:tplc="04050001">
      <w:start w:val="1"/>
      <w:numFmt w:val="bullet"/>
      <w:lvlText w:val=""/>
      <w:lvlJc w:val="left"/>
      <w:pPr>
        <w:ind w:left="1599" w:hanging="360"/>
      </w:pPr>
      <w:rPr>
        <w:rFonts w:ascii="Symbol" w:hAnsi="Symbol" w:hint="default"/>
      </w:rPr>
    </w:lvl>
    <w:lvl w:ilvl="1" w:tplc="04050003" w:tentative="1">
      <w:start w:val="1"/>
      <w:numFmt w:val="bullet"/>
      <w:lvlText w:val="o"/>
      <w:lvlJc w:val="left"/>
      <w:pPr>
        <w:ind w:left="2319" w:hanging="360"/>
      </w:pPr>
      <w:rPr>
        <w:rFonts w:ascii="Courier New" w:hAnsi="Courier New" w:cs="Courier New" w:hint="default"/>
      </w:rPr>
    </w:lvl>
    <w:lvl w:ilvl="2" w:tplc="04050005" w:tentative="1">
      <w:start w:val="1"/>
      <w:numFmt w:val="bullet"/>
      <w:lvlText w:val=""/>
      <w:lvlJc w:val="left"/>
      <w:pPr>
        <w:ind w:left="3039" w:hanging="360"/>
      </w:pPr>
      <w:rPr>
        <w:rFonts w:ascii="Wingdings" w:hAnsi="Wingdings" w:hint="default"/>
      </w:rPr>
    </w:lvl>
    <w:lvl w:ilvl="3" w:tplc="04050001" w:tentative="1">
      <w:start w:val="1"/>
      <w:numFmt w:val="bullet"/>
      <w:lvlText w:val=""/>
      <w:lvlJc w:val="left"/>
      <w:pPr>
        <w:ind w:left="3759" w:hanging="360"/>
      </w:pPr>
      <w:rPr>
        <w:rFonts w:ascii="Symbol" w:hAnsi="Symbol" w:hint="default"/>
      </w:rPr>
    </w:lvl>
    <w:lvl w:ilvl="4" w:tplc="04050003" w:tentative="1">
      <w:start w:val="1"/>
      <w:numFmt w:val="bullet"/>
      <w:lvlText w:val="o"/>
      <w:lvlJc w:val="left"/>
      <w:pPr>
        <w:ind w:left="4479" w:hanging="360"/>
      </w:pPr>
      <w:rPr>
        <w:rFonts w:ascii="Courier New" w:hAnsi="Courier New" w:cs="Courier New" w:hint="default"/>
      </w:rPr>
    </w:lvl>
    <w:lvl w:ilvl="5" w:tplc="04050005" w:tentative="1">
      <w:start w:val="1"/>
      <w:numFmt w:val="bullet"/>
      <w:lvlText w:val=""/>
      <w:lvlJc w:val="left"/>
      <w:pPr>
        <w:ind w:left="5199" w:hanging="360"/>
      </w:pPr>
      <w:rPr>
        <w:rFonts w:ascii="Wingdings" w:hAnsi="Wingdings" w:hint="default"/>
      </w:rPr>
    </w:lvl>
    <w:lvl w:ilvl="6" w:tplc="04050001" w:tentative="1">
      <w:start w:val="1"/>
      <w:numFmt w:val="bullet"/>
      <w:lvlText w:val=""/>
      <w:lvlJc w:val="left"/>
      <w:pPr>
        <w:ind w:left="5919" w:hanging="360"/>
      </w:pPr>
      <w:rPr>
        <w:rFonts w:ascii="Symbol" w:hAnsi="Symbol" w:hint="default"/>
      </w:rPr>
    </w:lvl>
    <w:lvl w:ilvl="7" w:tplc="04050003" w:tentative="1">
      <w:start w:val="1"/>
      <w:numFmt w:val="bullet"/>
      <w:lvlText w:val="o"/>
      <w:lvlJc w:val="left"/>
      <w:pPr>
        <w:ind w:left="6639" w:hanging="360"/>
      </w:pPr>
      <w:rPr>
        <w:rFonts w:ascii="Courier New" w:hAnsi="Courier New" w:cs="Courier New" w:hint="default"/>
      </w:rPr>
    </w:lvl>
    <w:lvl w:ilvl="8" w:tplc="04050005" w:tentative="1">
      <w:start w:val="1"/>
      <w:numFmt w:val="bullet"/>
      <w:lvlText w:val=""/>
      <w:lvlJc w:val="left"/>
      <w:pPr>
        <w:ind w:left="7359" w:hanging="360"/>
      </w:pPr>
      <w:rPr>
        <w:rFonts w:ascii="Wingdings" w:hAnsi="Wingdings" w:hint="default"/>
      </w:rPr>
    </w:lvl>
  </w:abstractNum>
  <w:abstractNum w:abstractNumId="11" w15:restartNumberingAfterBreak="0">
    <w:nsid w:val="21074EDA"/>
    <w:multiLevelType w:val="hybridMultilevel"/>
    <w:tmpl w:val="95D6E154"/>
    <w:lvl w:ilvl="0" w:tplc="04050017">
      <w:start w:val="1"/>
      <w:numFmt w:val="lowerLetter"/>
      <w:lvlText w:val="%1)"/>
      <w:lvlJc w:val="left"/>
      <w:pPr>
        <w:ind w:left="1097" w:hanging="360"/>
      </w:p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12" w15:restartNumberingAfterBreak="0">
    <w:nsid w:val="25F43FCD"/>
    <w:multiLevelType w:val="hybridMultilevel"/>
    <w:tmpl w:val="8A484C94"/>
    <w:lvl w:ilvl="0" w:tplc="04050017">
      <w:start w:val="1"/>
      <w:numFmt w:val="lowerLetter"/>
      <w:lvlText w:val="%1)"/>
      <w:lvlJc w:val="left"/>
      <w:pPr>
        <w:ind w:left="2061" w:hanging="360"/>
      </w:pPr>
      <w:rPr>
        <w:rFonts w:hint="default"/>
      </w:rPr>
    </w:lvl>
    <w:lvl w:ilvl="1" w:tplc="04050003" w:tentative="1">
      <w:start w:val="1"/>
      <w:numFmt w:val="bullet"/>
      <w:lvlText w:val="o"/>
      <w:lvlJc w:val="left"/>
      <w:pPr>
        <w:ind w:left="2781" w:hanging="360"/>
      </w:pPr>
      <w:rPr>
        <w:rFonts w:ascii="Courier New" w:hAnsi="Courier New" w:cs="Courier New" w:hint="default"/>
      </w:rPr>
    </w:lvl>
    <w:lvl w:ilvl="2" w:tplc="04050005" w:tentative="1">
      <w:start w:val="1"/>
      <w:numFmt w:val="bullet"/>
      <w:lvlText w:val=""/>
      <w:lvlJc w:val="left"/>
      <w:pPr>
        <w:ind w:left="3501" w:hanging="360"/>
      </w:pPr>
      <w:rPr>
        <w:rFonts w:ascii="Wingdings" w:hAnsi="Wingdings" w:hint="default"/>
      </w:rPr>
    </w:lvl>
    <w:lvl w:ilvl="3" w:tplc="04050001" w:tentative="1">
      <w:start w:val="1"/>
      <w:numFmt w:val="bullet"/>
      <w:lvlText w:val=""/>
      <w:lvlJc w:val="left"/>
      <w:pPr>
        <w:ind w:left="4221" w:hanging="360"/>
      </w:pPr>
      <w:rPr>
        <w:rFonts w:ascii="Symbol" w:hAnsi="Symbol" w:hint="default"/>
      </w:rPr>
    </w:lvl>
    <w:lvl w:ilvl="4" w:tplc="04050003" w:tentative="1">
      <w:start w:val="1"/>
      <w:numFmt w:val="bullet"/>
      <w:lvlText w:val="o"/>
      <w:lvlJc w:val="left"/>
      <w:pPr>
        <w:ind w:left="4941" w:hanging="360"/>
      </w:pPr>
      <w:rPr>
        <w:rFonts w:ascii="Courier New" w:hAnsi="Courier New" w:cs="Courier New" w:hint="default"/>
      </w:rPr>
    </w:lvl>
    <w:lvl w:ilvl="5" w:tplc="04050005" w:tentative="1">
      <w:start w:val="1"/>
      <w:numFmt w:val="bullet"/>
      <w:lvlText w:val=""/>
      <w:lvlJc w:val="left"/>
      <w:pPr>
        <w:ind w:left="5661" w:hanging="360"/>
      </w:pPr>
      <w:rPr>
        <w:rFonts w:ascii="Wingdings" w:hAnsi="Wingdings" w:hint="default"/>
      </w:rPr>
    </w:lvl>
    <w:lvl w:ilvl="6" w:tplc="04050001" w:tentative="1">
      <w:start w:val="1"/>
      <w:numFmt w:val="bullet"/>
      <w:lvlText w:val=""/>
      <w:lvlJc w:val="left"/>
      <w:pPr>
        <w:ind w:left="6381" w:hanging="360"/>
      </w:pPr>
      <w:rPr>
        <w:rFonts w:ascii="Symbol" w:hAnsi="Symbol" w:hint="default"/>
      </w:rPr>
    </w:lvl>
    <w:lvl w:ilvl="7" w:tplc="04050003" w:tentative="1">
      <w:start w:val="1"/>
      <w:numFmt w:val="bullet"/>
      <w:lvlText w:val="o"/>
      <w:lvlJc w:val="left"/>
      <w:pPr>
        <w:ind w:left="7101" w:hanging="360"/>
      </w:pPr>
      <w:rPr>
        <w:rFonts w:ascii="Courier New" w:hAnsi="Courier New" w:cs="Courier New" w:hint="default"/>
      </w:rPr>
    </w:lvl>
    <w:lvl w:ilvl="8" w:tplc="04050005" w:tentative="1">
      <w:start w:val="1"/>
      <w:numFmt w:val="bullet"/>
      <w:lvlText w:val=""/>
      <w:lvlJc w:val="left"/>
      <w:pPr>
        <w:ind w:left="7821" w:hanging="360"/>
      </w:pPr>
      <w:rPr>
        <w:rFonts w:ascii="Wingdings" w:hAnsi="Wingdings" w:hint="default"/>
      </w:rPr>
    </w:lvl>
  </w:abstractNum>
  <w:abstractNum w:abstractNumId="13" w15:restartNumberingAfterBreak="0">
    <w:nsid w:val="26DC77C1"/>
    <w:multiLevelType w:val="hybridMultilevel"/>
    <w:tmpl w:val="146607AC"/>
    <w:lvl w:ilvl="0" w:tplc="04050001">
      <w:start w:val="1"/>
      <w:numFmt w:val="bullet"/>
      <w:lvlText w:val=""/>
      <w:lvlJc w:val="left"/>
      <w:pPr>
        <w:ind w:left="1599" w:hanging="360"/>
      </w:pPr>
      <w:rPr>
        <w:rFonts w:ascii="Symbol" w:hAnsi="Symbol" w:hint="default"/>
      </w:rPr>
    </w:lvl>
    <w:lvl w:ilvl="1" w:tplc="04050003" w:tentative="1">
      <w:start w:val="1"/>
      <w:numFmt w:val="bullet"/>
      <w:lvlText w:val="o"/>
      <w:lvlJc w:val="left"/>
      <w:pPr>
        <w:ind w:left="2319" w:hanging="360"/>
      </w:pPr>
      <w:rPr>
        <w:rFonts w:ascii="Courier New" w:hAnsi="Courier New" w:cs="Courier New" w:hint="default"/>
      </w:rPr>
    </w:lvl>
    <w:lvl w:ilvl="2" w:tplc="04050005" w:tentative="1">
      <w:start w:val="1"/>
      <w:numFmt w:val="bullet"/>
      <w:lvlText w:val=""/>
      <w:lvlJc w:val="left"/>
      <w:pPr>
        <w:ind w:left="3039" w:hanging="360"/>
      </w:pPr>
      <w:rPr>
        <w:rFonts w:ascii="Wingdings" w:hAnsi="Wingdings" w:hint="default"/>
      </w:rPr>
    </w:lvl>
    <w:lvl w:ilvl="3" w:tplc="04050001" w:tentative="1">
      <w:start w:val="1"/>
      <w:numFmt w:val="bullet"/>
      <w:lvlText w:val=""/>
      <w:lvlJc w:val="left"/>
      <w:pPr>
        <w:ind w:left="3759" w:hanging="360"/>
      </w:pPr>
      <w:rPr>
        <w:rFonts w:ascii="Symbol" w:hAnsi="Symbol" w:hint="default"/>
      </w:rPr>
    </w:lvl>
    <w:lvl w:ilvl="4" w:tplc="04050003" w:tentative="1">
      <w:start w:val="1"/>
      <w:numFmt w:val="bullet"/>
      <w:lvlText w:val="o"/>
      <w:lvlJc w:val="left"/>
      <w:pPr>
        <w:ind w:left="4479" w:hanging="360"/>
      </w:pPr>
      <w:rPr>
        <w:rFonts w:ascii="Courier New" w:hAnsi="Courier New" w:cs="Courier New" w:hint="default"/>
      </w:rPr>
    </w:lvl>
    <w:lvl w:ilvl="5" w:tplc="04050005" w:tentative="1">
      <w:start w:val="1"/>
      <w:numFmt w:val="bullet"/>
      <w:lvlText w:val=""/>
      <w:lvlJc w:val="left"/>
      <w:pPr>
        <w:ind w:left="5199" w:hanging="360"/>
      </w:pPr>
      <w:rPr>
        <w:rFonts w:ascii="Wingdings" w:hAnsi="Wingdings" w:hint="default"/>
      </w:rPr>
    </w:lvl>
    <w:lvl w:ilvl="6" w:tplc="04050001" w:tentative="1">
      <w:start w:val="1"/>
      <w:numFmt w:val="bullet"/>
      <w:lvlText w:val=""/>
      <w:lvlJc w:val="left"/>
      <w:pPr>
        <w:ind w:left="5919" w:hanging="360"/>
      </w:pPr>
      <w:rPr>
        <w:rFonts w:ascii="Symbol" w:hAnsi="Symbol" w:hint="default"/>
      </w:rPr>
    </w:lvl>
    <w:lvl w:ilvl="7" w:tplc="04050003" w:tentative="1">
      <w:start w:val="1"/>
      <w:numFmt w:val="bullet"/>
      <w:lvlText w:val="o"/>
      <w:lvlJc w:val="left"/>
      <w:pPr>
        <w:ind w:left="6639" w:hanging="360"/>
      </w:pPr>
      <w:rPr>
        <w:rFonts w:ascii="Courier New" w:hAnsi="Courier New" w:cs="Courier New" w:hint="default"/>
      </w:rPr>
    </w:lvl>
    <w:lvl w:ilvl="8" w:tplc="04050005" w:tentative="1">
      <w:start w:val="1"/>
      <w:numFmt w:val="bullet"/>
      <w:lvlText w:val=""/>
      <w:lvlJc w:val="left"/>
      <w:pPr>
        <w:ind w:left="7359" w:hanging="360"/>
      </w:pPr>
      <w:rPr>
        <w:rFonts w:ascii="Wingdings" w:hAnsi="Wingdings" w:hint="default"/>
      </w:rPr>
    </w:lvl>
  </w:abstractNum>
  <w:abstractNum w:abstractNumId="14" w15:restartNumberingAfterBreak="0">
    <w:nsid w:val="276461C0"/>
    <w:multiLevelType w:val="hybridMultilevel"/>
    <w:tmpl w:val="A3EE5BC4"/>
    <w:lvl w:ilvl="0" w:tplc="D5829DB4">
      <w:start w:val="1"/>
      <w:numFmt w:val="lowerLetter"/>
      <w:lvlText w:val="%1)"/>
      <w:lvlJc w:val="left"/>
      <w:pPr>
        <w:ind w:left="1080" w:hanging="360"/>
      </w:pPr>
      <w:rPr>
        <w:b w:val="0"/>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27F65480"/>
    <w:multiLevelType w:val="hybridMultilevel"/>
    <w:tmpl w:val="ED00A680"/>
    <w:lvl w:ilvl="0" w:tplc="04050017">
      <w:start w:val="1"/>
      <w:numFmt w:val="lowerLetter"/>
      <w:lvlText w:val="%1)"/>
      <w:lvlJc w:val="left"/>
      <w:pPr>
        <w:ind w:left="1239" w:hanging="360"/>
      </w:pPr>
    </w:lvl>
    <w:lvl w:ilvl="1" w:tplc="04050019" w:tentative="1">
      <w:start w:val="1"/>
      <w:numFmt w:val="lowerLetter"/>
      <w:lvlText w:val="%2."/>
      <w:lvlJc w:val="left"/>
      <w:pPr>
        <w:ind w:left="1959" w:hanging="360"/>
      </w:pPr>
    </w:lvl>
    <w:lvl w:ilvl="2" w:tplc="0405001B" w:tentative="1">
      <w:start w:val="1"/>
      <w:numFmt w:val="lowerRoman"/>
      <w:lvlText w:val="%3."/>
      <w:lvlJc w:val="right"/>
      <w:pPr>
        <w:ind w:left="2679" w:hanging="180"/>
      </w:pPr>
    </w:lvl>
    <w:lvl w:ilvl="3" w:tplc="0405000F" w:tentative="1">
      <w:start w:val="1"/>
      <w:numFmt w:val="decimal"/>
      <w:lvlText w:val="%4."/>
      <w:lvlJc w:val="left"/>
      <w:pPr>
        <w:ind w:left="3399" w:hanging="360"/>
      </w:pPr>
    </w:lvl>
    <w:lvl w:ilvl="4" w:tplc="04050019" w:tentative="1">
      <w:start w:val="1"/>
      <w:numFmt w:val="lowerLetter"/>
      <w:lvlText w:val="%5."/>
      <w:lvlJc w:val="left"/>
      <w:pPr>
        <w:ind w:left="4119" w:hanging="360"/>
      </w:pPr>
    </w:lvl>
    <w:lvl w:ilvl="5" w:tplc="0405001B" w:tentative="1">
      <w:start w:val="1"/>
      <w:numFmt w:val="lowerRoman"/>
      <w:lvlText w:val="%6."/>
      <w:lvlJc w:val="right"/>
      <w:pPr>
        <w:ind w:left="4839" w:hanging="180"/>
      </w:pPr>
    </w:lvl>
    <w:lvl w:ilvl="6" w:tplc="0405000F" w:tentative="1">
      <w:start w:val="1"/>
      <w:numFmt w:val="decimal"/>
      <w:lvlText w:val="%7."/>
      <w:lvlJc w:val="left"/>
      <w:pPr>
        <w:ind w:left="5559" w:hanging="360"/>
      </w:pPr>
    </w:lvl>
    <w:lvl w:ilvl="7" w:tplc="04050019" w:tentative="1">
      <w:start w:val="1"/>
      <w:numFmt w:val="lowerLetter"/>
      <w:lvlText w:val="%8."/>
      <w:lvlJc w:val="left"/>
      <w:pPr>
        <w:ind w:left="6279" w:hanging="360"/>
      </w:pPr>
    </w:lvl>
    <w:lvl w:ilvl="8" w:tplc="0405001B" w:tentative="1">
      <w:start w:val="1"/>
      <w:numFmt w:val="lowerRoman"/>
      <w:lvlText w:val="%9."/>
      <w:lvlJc w:val="right"/>
      <w:pPr>
        <w:ind w:left="6999" w:hanging="180"/>
      </w:pPr>
    </w:lvl>
  </w:abstractNum>
  <w:abstractNum w:abstractNumId="16" w15:restartNumberingAfterBreak="0">
    <w:nsid w:val="293348FA"/>
    <w:multiLevelType w:val="hybridMultilevel"/>
    <w:tmpl w:val="374AA294"/>
    <w:lvl w:ilvl="0" w:tplc="04050017">
      <w:start w:val="1"/>
      <w:numFmt w:val="lowerLetter"/>
      <w:lvlText w:val="%1)"/>
      <w:lvlJc w:val="left"/>
      <w:pPr>
        <w:ind w:left="1239" w:hanging="360"/>
      </w:pPr>
    </w:lvl>
    <w:lvl w:ilvl="1" w:tplc="04050019" w:tentative="1">
      <w:start w:val="1"/>
      <w:numFmt w:val="lowerLetter"/>
      <w:lvlText w:val="%2."/>
      <w:lvlJc w:val="left"/>
      <w:pPr>
        <w:ind w:left="1959" w:hanging="360"/>
      </w:pPr>
    </w:lvl>
    <w:lvl w:ilvl="2" w:tplc="0405001B" w:tentative="1">
      <w:start w:val="1"/>
      <w:numFmt w:val="lowerRoman"/>
      <w:lvlText w:val="%3."/>
      <w:lvlJc w:val="right"/>
      <w:pPr>
        <w:ind w:left="2679" w:hanging="180"/>
      </w:pPr>
    </w:lvl>
    <w:lvl w:ilvl="3" w:tplc="0405000F" w:tentative="1">
      <w:start w:val="1"/>
      <w:numFmt w:val="decimal"/>
      <w:lvlText w:val="%4."/>
      <w:lvlJc w:val="left"/>
      <w:pPr>
        <w:ind w:left="3399" w:hanging="360"/>
      </w:pPr>
    </w:lvl>
    <w:lvl w:ilvl="4" w:tplc="04050019" w:tentative="1">
      <w:start w:val="1"/>
      <w:numFmt w:val="lowerLetter"/>
      <w:lvlText w:val="%5."/>
      <w:lvlJc w:val="left"/>
      <w:pPr>
        <w:ind w:left="4119" w:hanging="360"/>
      </w:pPr>
    </w:lvl>
    <w:lvl w:ilvl="5" w:tplc="0405001B" w:tentative="1">
      <w:start w:val="1"/>
      <w:numFmt w:val="lowerRoman"/>
      <w:lvlText w:val="%6."/>
      <w:lvlJc w:val="right"/>
      <w:pPr>
        <w:ind w:left="4839" w:hanging="180"/>
      </w:pPr>
    </w:lvl>
    <w:lvl w:ilvl="6" w:tplc="0405000F" w:tentative="1">
      <w:start w:val="1"/>
      <w:numFmt w:val="decimal"/>
      <w:lvlText w:val="%7."/>
      <w:lvlJc w:val="left"/>
      <w:pPr>
        <w:ind w:left="5559" w:hanging="360"/>
      </w:pPr>
    </w:lvl>
    <w:lvl w:ilvl="7" w:tplc="04050019" w:tentative="1">
      <w:start w:val="1"/>
      <w:numFmt w:val="lowerLetter"/>
      <w:lvlText w:val="%8."/>
      <w:lvlJc w:val="left"/>
      <w:pPr>
        <w:ind w:left="6279" w:hanging="360"/>
      </w:pPr>
    </w:lvl>
    <w:lvl w:ilvl="8" w:tplc="0405001B" w:tentative="1">
      <w:start w:val="1"/>
      <w:numFmt w:val="lowerRoman"/>
      <w:lvlText w:val="%9."/>
      <w:lvlJc w:val="right"/>
      <w:pPr>
        <w:ind w:left="6999" w:hanging="180"/>
      </w:pPr>
    </w:lvl>
  </w:abstractNum>
  <w:abstractNum w:abstractNumId="17" w15:restartNumberingAfterBreak="0">
    <w:nsid w:val="29F272D0"/>
    <w:multiLevelType w:val="hybridMultilevel"/>
    <w:tmpl w:val="B972CE7C"/>
    <w:lvl w:ilvl="0" w:tplc="04050001">
      <w:start w:val="1"/>
      <w:numFmt w:val="bullet"/>
      <w:lvlText w:val=""/>
      <w:lvlJc w:val="left"/>
      <w:pPr>
        <w:ind w:left="2421" w:hanging="360"/>
      </w:pPr>
      <w:rPr>
        <w:rFonts w:ascii="Symbol" w:hAnsi="Symbol"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8" w15:restartNumberingAfterBreak="0">
    <w:nsid w:val="2AA25636"/>
    <w:multiLevelType w:val="multilevel"/>
    <w:tmpl w:val="16A28648"/>
    <w:lvl w:ilvl="0">
      <w:start w:val="1"/>
      <w:numFmt w:val="decimal"/>
      <w:lvlText w:val="%1."/>
      <w:lvlJc w:val="left"/>
      <w:pPr>
        <w:ind w:left="360" w:hanging="360"/>
      </w:pPr>
    </w:lvl>
    <w:lvl w:ilvl="1">
      <w:start w:val="1"/>
      <w:numFmt w:val="decimal"/>
      <w:lvlText w:val="%1.%2."/>
      <w:lvlJc w:val="left"/>
      <w:pPr>
        <w:ind w:left="792" w:hanging="432"/>
      </w:pPr>
      <w:rPr>
        <w:b/>
        <w:sz w:val="22"/>
        <w:szCs w:val="22"/>
      </w:rPr>
    </w:lvl>
    <w:lvl w:ilvl="2">
      <w:start w:val="1"/>
      <w:numFmt w:val="decimal"/>
      <w:lvlText w:val="%1.%2.%3."/>
      <w:lvlJc w:val="left"/>
      <w:pPr>
        <w:ind w:left="1781"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0" w15:restartNumberingAfterBreak="0">
    <w:nsid w:val="2D55481F"/>
    <w:multiLevelType w:val="hybridMultilevel"/>
    <w:tmpl w:val="B0400CC2"/>
    <w:lvl w:ilvl="0" w:tplc="04050001">
      <w:start w:val="1"/>
      <w:numFmt w:val="bullet"/>
      <w:lvlText w:val=""/>
      <w:lvlJc w:val="left"/>
      <w:pPr>
        <w:ind w:left="1599" w:hanging="360"/>
      </w:pPr>
      <w:rPr>
        <w:rFonts w:ascii="Symbol" w:hAnsi="Symbol" w:hint="default"/>
      </w:rPr>
    </w:lvl>
    <w:lvl w:ilvl="1" w:tplc="04050003">
      <w:start w:val="1"/>
      <w:numFmt w:val="bullet"/>
      <w:lvlText w:val="o"/>
      <w:lvlJc w:val="left"/>
      <w:pPr>
        <w:ind w:left="2319" w:hanging="360"/>
      </w:pPr>
      <w:rPr>
        <w:rFonts w:ascii="Courier New" w:hAnsi="Courier New" w:cs="Courier New" w:hint="default"/>
      </w:rPr>
    </w:lvl>
    <w:lvl w:ilvl="2" w:tplc="04050005" w:tentative="1">
      <w:start w:val="1"/>
      <w:numFmt w:val="bullet"/>
      <w:lvlText w:val=""/>
      <w:lvlJc w:val="left"/>
      <w:pPr>
        <w:ind w:left="3039" w:hanging="360"/>
      </w:pPr>
      <w:rPr>
        <w:rFonts w:ascii="Wingdings" w:hAnsi="Wingdings" w:hint="default"/>
      </w:rPr>
    </w:lvl>
    <w:lvl w:ilvl="3" w:tplc="04050001" w:tentative="1">
      <w:start w:val="1"/>
      <w:numFmt w:val="bullet"/>
      <w:lvlText w:val=""/>
      <w:lvlJc w:val="left"/>
      <w:pPr>
        <w:ind w:left="3759" w:hanging="360"/>
      </w:pPr>
      <w:rPr>
        <w:rFonts w:ascii="Symbol" w:hAnsi="Symbol" w:hint="default"/>
      </w:rPr>
    </w:lvl>
    <w:lvl w:ilvl="4" w:tplc="04050003" w:tentative="1">
      <w:start w:val="1"/>
      <w:numFmt w:val="bullet"/>
      <w:lvlText w:val="o"/>
      <w:lvlJc w:val="left"/>
      <w:pPr>
        <w:ind w:left="4479" w:hanging="360"/>
      </w:pPr>
      <w:rPr>
        <w:rFonts w:ascii="Courier New" w:hAnsi="Courier New" w:cs="Courier New" w:hint="default"/>
      </w:rPr>
    </w:lvl>
    <w:lvl w:ilvl="5" w:tplc="04050005" w:tentative="1">
      <w:start w:val="1"/>
      <w:numFmt w:val="bullet"/>
      <w:lvlText w:val=""/>
      <w:lvlJc w:val="left"/>
      <w:pPr>
        <w:ind w:left="5199" w:hanging="360"/>
      </w:pPr>
      <w:rPr>
        <w:rFonts w:ascii="Wingdings" w:hAnsi="Wingdings" w:hint="default"/>
      </w:rPr>
    </w:lvl>
    <w:lvl w:ilvl="6" w:tplc="04050001" w:tentative="1">
      <w:start w:val="1"/>
      <w:numFmt w:val="bullet"/>
      <w:lvlText w:val=""/>
      <w:lvlJc w:val="left"/>
      <w:pPr>
        <w:ind w:left="5919" w:hanging="360"/>
      </w:pPr>
      <w:rPr>
        <w:rFonts w:ascii="Symbol" w:hAnsi="Symbol" w:hint="default"/>
      </w:rPr>
    </w:lvl>
    <w:lvl w:ilvl="7" w:tplc="04050003" w:tentative="1">
      <w:start w:val="1"/>
      <w:numFmt w:val="bullet"/>
      <w:lvlText w:val="o"/>
      <w:lvlJc w:val="left"/>
      <w:pPr>
        <w:ind w:left="6639" w:hanging="360"/>
      </w:pPr>
      <w:rPr>
        <w:rFonts w:ascii="Courier New" w:hAnsi="Courier New" w:cs="Courier New" w:hint="default"/>
      </w:rPr>
    </w:lvl>
    <w:lvl w:ilvl="8" w:tplc="04050005" w:tentative="1">
      <w:start w:val="1"/>
      <w:numFmt w:val="bullet"/>
      <w:lvlText w:val=""/>
      <w:lvlJc w:val="left"/>
      <w:pPr>
        <w:ind w:left="7359" w:hanging="360"/>
      </w:pPr>
      <w:rPr>
        <w:rFonts w:ascii="Wingdings" w:hAnsi="Wingdings" w:hint="default"/>
      </w:rPr>
    </w:lvl>
  </w:abstractNum>
  <w:abstractNum w:abstractNumId="21" w15:restartNumberingAfterBreak="0">
    <w:nsid w:val="349D2144"/>
    <w:multiLevelType w:val="multilevel"/>
    <w:tmpl w:val="CD1AE66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8DA2298"/>
    <w:multiLevelType w:val="hybridMultilevel"/>
    <w:tmpl w:val="8A484C94"/>
    <w:lvl w:ilvl="0" w:tplc="04050017">
      <w:start w:val="1"/>
      <w:numFmt w:val="lowerLetter"/>
      <w:lvlText w:val="%1)"/>
      <w:lvlJc w:val="left"/>
      <w:pPr>
        <w:ind w:left="2061" w:hanging="360"/>
      </w:pPr>
      <w:rPr>
        <w:rFonts w:hint="default"/>
      </w:rPr>
    </w:lvl>
    <w:lvl w:ilvl="1" w:tplc="04050003" w:tentative="1">
      <w:start w:val="1"/>
      <w:numFmt w:val="bullet"/>
      <w:lvlText w:val="o"/>
      <w:lvlJc w:val="left"/>
      <w:pPr>
        <w:ind w:left="2781" w:hanging="360"/>
      </w:pPr>
      <w:rPr>
        <w:rFonts w:ascii="Courier New" w:hAnsi="Courier New" w:cs="Courier New" w:hint="default"/>
      </w:rPr>
    </w:lvl>
    <w:lvl w:ilvl="2" w:tplc="04050005" w:tentative="1">
      <w:start w:val="1"/>
      <w:numFmt w:val="bullet"/>
      <w:lvlText w:val=""/>
      <w:lvlJc w:val="left"/>
      <w:pPr>
        <w:ind w:left="3501" w:hanging="360"/>
      </w:pPr>
      <w:rPr>
        <w:rFonts w:ascii="Wingdings" w:hAnsi="Wingdings" w:hint="default"/>
      </w:rPr>
    </w:lvl>
    <w:lvl w:ilvl="3" w:tplc="04050001" w:tentative="1">
      <w:start w:val="1"/>
      <w:numFmt w:val="bullet"/>
      <w:lvlText w:val=""/>
      <w:lvlJc w:val="left"/>
      <w:pPr>
        <w:ind w:left="4221" w:hanging="360"/>
      </w:pPr>
      <w:rPr>
        <w:rFonts w:ascii="Symbol" w:hAnsi="Symbol" w:hint="default"/>
      </w:rPr>
    </w:lvl>
    <w:lvl w:ilvl="4" w:tplc="04050003" w:tentative="1">
      <w:start w:val="1"/>
      <w:numFmt w:val="bullet"/>
      <w:lvlText w:val="o"/>
      <w:lvlJc w:val="left"/>
      <w:pPr>
        <w:ind w:left="4941" w:hanging="360"/>
      </w:pPr>
      <w:rPr>
        <w:rFonts w:ascii="Courier New" w:hAnsi="Courier New" w:cs="Courier New" w:hint="default"/>
      </w:rPr>
    </w:lvl>
    <w:lvl w:ilvl="5" w:tplc="04050005" w:tentative="1">
      <w:start w:val="1"/>
      <w:numFmt w:val="bullet"/>
      <w:lvlText w:val=""/>
      <w:lvlJc w:val="left"/>
      <w:pPr>
        <w:ind w:left="5661" w:hanging="360"/>
      </w:pPr>
      <w:rPr>
        <w:rFonts w:ascii="Wingdings" w:hAnsi="Wingdings" w:hint="default"/>
      </w:rPr>
    </w:lvl>
    <w:lvl w:ilvl="6" w:tplc="04050001" w:tentative="1">
      <w:start w:val="1"/>
      <w:numFmt w:val="bullet"/>
      <w:lvlText w:val=""/>
      <w:lvlJc w:val="left"/>
      <w:pPr>
        <w:ind w:left="6381" w:hanging="360"/>
      </w:pPr>
      <w:rPr>
        <w:rFonts w:ascii="Symbol" w:hAnsi="Symbol" w:hint="default"/>
      </w:rPr>
    </w:lvl>
    <w:lvl w:ilvl="7" w:tplc="04050003" w:tentative="1">
      <w:start w:val="1"/>
      <w:numFmt w:val="bullet"/>
      <w:lvlText w:val="o"/>
      <w:lvlJc w:val="left"/>
      <w:pPr>
        <w:ind w:left="7101" w:hanging="360"/>
      </w:pPr>
      <w:rPr>
        <w:rFonts w:ascii="Courier New" w:hAnsi="Courier New" w:cs="Courier New" w:hint="default"/>
      </w:rPr>
    </w:lvl>
    <w:lvl w:ilvl="8" w:tplc="04050005" w:tentative="1">
      <w:start w:val="1"/>
      <w:numFmt w:val="bullet"/>
      <w:lvlText w:val=""/>
      <w:lvlJc w:val="left"/>
      <w:pPr>
        <w:ind w:left="7821" w:hanging="360"/>
      </w:pPr>
      <w:rPr>
        <w:rFonts w:ascii="Wingdings" w:hAnsi="Wingdings" w:hint="default"/>
      </w:rPr>
    </w:lvl>
  </w:abstractNum>
  <w:abstractNum w:abstractNumId="23" w15:restartNumberingAfterBreak="0">
    <w:nsid w:val="48DD11C7"/>
    <w:multiLevelType w:val="hybridMultilevel"/>
    <w:tmpl w:val="2856E194"/>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24" w15:restartNumberingAfterBreak="0">
    <w:nsid w:val="49FA491E"/>
    <w:multiLevelType w:val="hybridMultilevel"/>
    <w:tmpl w:val="8E6E9A68"/>
    <w:lvl w:ilvl="0" w:tplc="04050001">
      <w:start w:val="1"/>
      <w:numFmt w:val="bullet"/>
      <w:lvlText w:val=""/>
      <w:lvlJc w:val="left"/>
      <w:pPr>
        <w:ind w:left="1239" w:hanging="360"/>
      </w:pPr>
      <w:rPr>
        <w:rFonts w:ascii="Symbol" w:hAnsi="Symbol" w:hint="default"/>
      </w:rPr>
    </w:lvl>
    <w:lvl w:ilvl="1" w:tplc="04050003">
      <w:start w:val="1"/>
      <w:numFmt w:val="bullet"/>
      <w:lvlText w:val="o"/>
      <w:lvlJc w:val="left"/>
      <w:pPr>
        <w:ind w:left="1959" w:hanging="360"/>
      </w:pPr>
      <w:rPr>
        <w:rFonts w:ascii="Courier New" w:hAnsi="Courier New" w:cs="Courier New" w:hint="default"/>
      </w:rPr>
    </w:lvl>
    <w:lvl w:ilvl="2" w:tplc="04050005" w:tentative="1">
      <w:start w:val="1"/>
      <w:numFmt w:val="bullet"/>
      <w:lvlText w:val=""/>
      <w:lvlJc w:val="left"/>
      <w:pPr>
        <w:ind w:left="2679" w:hanging="360"/>
      </w:pPr>
      <w:rPr>
        <w:rFonts w:ascii="Wingdings" w:hAnsi="Wingdings" w:hint="default"/>
      </w:rPr>
    </w:lvl>
    <w:lvl w:ilvl="3" w:tplc="04050001" w:tentative="1">
      <w:start w:val="1"/>
      <w:numFmt w:val="bullet"/>
      <w:lvlText w:val=""/>
      <w:lvlJc w:val="left"/>
      <w:pPr>
        <w:ind w:left="3399" w:hanging="360"/>
      </w:pPr>
      <w:rPr>
        <w:rFonts w:ascii="Symbol" w:hAnsi="Symbol" w:hint="default"/>
      </w:rPr>
    </w:lvl>
    <w:lvl w:ilvl="4" w:tplc="04050003" w:tentative="1">
      <w:start w:val="1"/>
      <w:numFmt w:val="bullet"/>
      <w:lvlText w:val="o"/>
      <w:lvlJc w:val="left"/>
      <w:pPr>
        <w:ind w:left="4119" w:hanging="360"/>
      </w:pPr>
      <w:rPr>
        <w:rFonts w:ascii="Courier New" w:hAnsi="Courier New" w:cs="Courier New" w:hint="default"/>
      </w:rPr>
    </w:lvl>
    <w:lvl w:ilvl="5" w:tplc="04050005" w:tentative="1">
      <w:start w:val="1"/>
      <w:numFmt w:val="bullet"/>
      <w:lvlText w:val=""/>
      <w:lvlJc w:val="left"/>
      <w:pPr>
        <w:ind w:left="4839" w:hanging="360"/>
      </w:pPr>
      <w:rPr>
        <w:rFonts w:ascii="Wingdings" w:hAnsi="Wingdings" w:hint="default"/>
      </w:rPr>
    </w:lvl>
    <w:lvl w:ilvl="6" w:tplc="04050001" w:tentative="1">
      <w:start w:val="1"/>
      <w:numFmt w:val="bullet"/>
      <w:lvlText w:val=""/>
      <w:lvlJc w:val="left"/>
      <w:pPr>
        <w:ind w:left="5559" w:hanging="360"/>
      </w:pPr>
      <w:rPr>
        <w:rFonts w:ascii="Symbol" w:hAnsi="Symbol" w:hint="default"/>
      </w:rPr>
    </w:lvl>
    <w:lvl w:ilvl="7" w:tplc="04050003" w:tentative="1">
      <w:start w:val="1"/>
      <w:numFmt w:val="bullet"/>
      <w:lvlText w:val="o"/>
      <w:lvlJc w:val="left"/>
      <w:pPr>
        <w:ind w:left="6279" w:hanging="360"/>
      </w:pPr>
      <w:rPr>
        <w:rFonts w:ascii="Courier New" w:hAnsi="Courier New" w:cs="Courier New" w:hint="default"/>
      </w:rPr>
    </w:lvl>
    <w:lvl w:ilvl="8" w:tplc="04050005" w:tentative="1">
      <w:start w:val="1"/>
      <w:numFmt w:val="bullet"/>
      <w:lvlText w:val=""/>
      <w:lvlJc w:val="left"/>
      <w:pPr>
        <w:ind w:left="6999" w:hanging="360"/>
      </w:pPr>
      <w:rPr>
        <w:rFonts w:ascii="Wingdings" w:hAnsi="Wingdings" w:hint="default"/>
      </w:rPr>
    </w:lvl>
  </w:abstractNum>
  <w:abstractNum w:abstractNumId="25" w15:restartNumberingAfterBreak="0">
    <w:nsid w:val="525D0CAE"/>
    <w:multiLevelType w:val="hybridMultilevel"/>
    <w:tmpl w:val="5FD6319C"/>
    <w:lvl w:ilvl="0" w:tplc="04050017">
      <w:start w:val="1"/>
      <w:numFmt w:val="lowerLetter"/>
      <w:lvlText w:val="%1)"/>
      <w:lvlJc w:val="left"/>
      <w:pPr>
        <w:ind w:left="1097" w:hanging="360"/>
      </w:p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26" w15:restartNumberingAfterBreak="0">
    <w:nsid w:val="534C4CFB"/>
    <w:multiLevelType w:val="hybridMultilevel"/>
    <w:tmpl w:val="F48E8DA6"/>
    <w:lvl w:ilvl="0" w:tplc="04050017">
      <w:start w:val="1"/>
      <w:numFmt w:val="lowerLetter"/>
      <w:lvlText w:val="%1)"/>
      <w:lvlJc w:val="left"/>
      <w:pPr>
        <w:ind w:left="2421" w:hanging="360"/>
      </w:pPr>
    </w:lvl>
    <w:lvl w:ilvl="1" w:tplc="04050001">
      <w:start w:val="1"/>
      <w:numFmt w:val="bullet"/>
      <w:lvlText w:val=""/>
      <w:lvlJc w:val="left"/>
      <w:pPr>
        <w:ind w:left="2486" w:hanging="360"/>
      </w:pPr>
      <w:rPr>
        <w:rFonts w:ascii="Symbol" w:hAnsi="Symbol" w:hint="default"/>
      </w:rPr>
    </w:lvl>
    <w:lvl w:ilvl="2" w:tplc="0405001B">
      <w:start w:val="1"/>
      <w:numFmt w:val="lowerRoman"/>
      <w:lvlText w:val="%3."/>
      <w:lvlJc w:val="right"/>
      <w:pPr>
        <w:ind w:left="3861" w:hanging="180"/>
      </w:pPr>
    </w:lvl>
    <w:lvl w:ilvl="3" w:tplc="0405000F" w:tentative="1">
      <w:start w:val="1"/>
      <w:numFmt w:val="decimal"/>
      <w:lvlText w:val="%4."/>
      <w:lvlJc w:val="left"/>
      <w:pPr>
        <w:ind w:left="4581" w:hanging="360"/>
      </w:pPr>
    </w:lvl>
    <w:lvl w:ilvl="4" w:tplc="04050019" w:tentative="1">
      <w:start w:val="1"/>
      <w:numFmt w:val="lowerLetter"/>
      <w:lvlText w:val="%5."/>
      <w:lvlJc w:val="left"/>
      <w:pPr>
        <w:ind w:left="5301" w:hanging="360"/>
      </w:pPr>
    </w:lvl>
    <w:lvl w:ilvl="5" w:tplc="0405001B" w:tentative="1">
      <w:start w:val="1"/>
      <w:numFmt w:val="lowerRoman"/>
      <w:lvlText w:val="%6."/>
      <w:lvlJc w:val="right"/>
      <w:pPr>
        <w:ind w:left="6021" w:hanging="180"/>
      </w:pPr>
    </w:lvl>
    <w:lvl w:ilvl="6" w:tplc="0405000F" w:tentative="1">
      <w:start w:val="1"/>
      <w:numFmt w:val="decimal"/>
      <w:lvlText w:val="%7."/>
      <w:lvlJc w:val="left"/>
      <w:pPr>
        <w:ind w:left="6741" w:hanging="360"/>
      </w:pPr>
    </w:lvl>
    <w:lvl w:ilvl="7" w:tplc="04050019" w:tentative="1">
      <w:start w:val="1"/>
      <w:numFmt w:val="lowerLetter"/>
      <w:lvlText w:val="%8."/>
      <w:lvlJc w:val="left"/>
      <w:pPr>
        <w:ind w:left="7461" w:hanging="360"/>
      </w:pPr>
    </w:lvl>
    <w:lvl w:ilvl="8" w:tplc="0405001B" w:tentative="1">
      <w:start w:val="1"/>
      <w:numFmt w:val="lowerRoman"/>
      <w:lvlText w:val="%9."/>
      <w:lvlJc w:val="right"/>
      <w:pPr>
        <w:ind w:left="8181" w:hanging="180"/>
      </w:pPr>
    </w:lvl>
  </w:abstractNum>
  <w:abstractNum w:abstractNumId="27" w15:restartNumberingAfterBreak="0">
    <w:nsid w:val="5B2F61D6"/>
    <w:multiLevelType w:val="hybridMultilevel"/>
    <w:tmpl w:val="8A484C94"/>
    <w:lvl w:ilvl="0" w:tplc="04050017">
      <w:start w:val="1"/>
      <w:numFmt w:val="lowerLetter"/>
      <w:lvlText w:val="%1)"/>
      <w:lvlJc w:val="left"/>
      <w:pPr>
        <w:ind w:left="2061" w:hanging="360"/>
      </w:pPr>
      <w:rPr>
        <w:rFonts w:hint="default"/>
      </w:rPr>
    </w:lvl>
    <w:lvl w:ilvl="1" w:tplc="04050003" w:tentative="1">
      <w:start w:val="1"/>
      <w:numFmt w:val="bullet"/>
      <w:lvlText w:val="o"/>
      <w:lvlJc w:val="left"/>
      <w:pPr>
        <w:ind w:left="2781" w:hanging="360"/>
      </w:pPr>
      <w:rPr>
        <w:rFonts w:ascii="Courier New" w:hAnsi="Courier New" w:cs="Courier New" w:hint="default"/>
      </w:rPr>
    </w:lvl>
    <w:lvl w:ilvl="2" w:tplc="04050005" w:tentative="1">
      <w:start w:val="1"/>
      <w:numFmt w:val="bullet"/>
      <w:lvlText w:val=""/>
      <w:lvlJc w:val="left"/>
      <w:pPr>
        <w:ind w:left="3501" w:hanging="360"/>
      </w:pPr>
      <w:rPr>
        <w:rFonts w:ascii="Wingdings" w:hAnsi="Wingdings" w:hint="default"/>
      </w:rPr>
    </w:lvl>
    <w:lvl w:ilvl="3" w:tplc="04050001" w:tentative="1">
      <w:start w:val="1"/>
      <w:numFmt w:val="bullet"/>
      <w:lvlText w:val=""/>
      <w:lvlJc w:val="left"/>
      <w:pPr>
        <w:ind w:left="4221" w:hanging="360"/>
      </w:pPr>
      <w:rPr>
        <w:rFonts w:ascii="Symbol" w:hAnsi="Symbol" w:hint="default"/>
      </w:rPr>
    </w:lvl>
    <w:lvl w:ilvl="4" w:tplc="04050003" w:tentative="1">
      <w:start w:val="1"/>
      <w:numFmt w:val="bullet"/>
      <w:lvlText w:val="o"/>
      <w:lvlJc w:val="left"/>
      <w:pPr>
        <w:ind w:left="4941" w:hanging="360"/>
      </w:pPr>
      <w:rPr>
        <w:rFonts w:ascii="Courier New" w:hAnsi="Courier New" w:cs="Courier New" w:hint="default"/>
      </w:rPr>
    </w:lvl>
    <w:lvl w:ilvl="5" w:tplc="04050005" w:tentative="1">
      <w:start w:val="1"/>
      <w:numFmt w:val="bullet"/>
      <w:lvlText w:val=""/>
      <w:lvlJc w:val="left"/>
      <w:pPr>
        <w:ind w:left="5661" w:hanging="360"/>
      </w:pPr>
      <w:rPr>
        <w:rFonts w:ascii="Wingdings" w:hAnsi="Wingdings" w:hint="default"/>
      </w:rPr>
    </w:lvl>
    <w:lvl w:ilvl="6" w:tplc="04050001" w:tentative="1">
      <w:start w:val="1"/>
      <w:numFmt w:val="bullet"/>
      <w:lvlText w:val=""/>
      <w:lvlJc w:val="left"/>
      <w:pPr>
        <w:ind w:left="6381" w:hanging="360"/>
      </w:pPr>
      <w:rPr>
        <w:rFonts w:ascii="Symbol" w:hAnsi="Symbol" w:hint="default"/>
      </w:rPr>
    </w:lvl>
    <w:lvl w:ilvl="7" w:tplc="04050003" w:tentative="1">
      <w:start w:val="1"/>
      <w:numFmt w:val="bullet"/>
      <w:lvlText w:val="o"/>
      <w:lvlJc w:val="left"/>
      <w:pPr>
        <w:ind w:left="7101" w:hanging="360"/>
      </w:pPr>
      <w:rPr>
        <w:rFonts w:ascii="Courier New" w:hAnsi="Courier New" w:cs="Courier New" w:hint="default"/>
      </w:rPr>
    </w:lvl>
    <w:lvl w:ilvl="8" w:tplc="04050005" w:tentative="1">
      <w:start w:val="1"/>
      <w:numFmt w:val="bullet"/>
      <w:lvlText w:val=""/>
      <w:lvlJc w:val="left"/>
      <w:pPr>
        <w:ind w:left="7821" w:hanging="360"/>
      </w:pPr>
      <w:rPr>
        <w:rFonts w:ascii="Wingdings" w:hAnsi="Wingdings" w:hint="default"/>
      </w:rPr>
    </w:lvl>
  </w:abstractNum>
  <w:abstractNum w:abstractNumId="28" w15:restartNumberingAfterBreak="0">
    <w:nsid w:val="5D042780"/>
    <w:multiLevelType w:val="hybridMultilevel"/>
    <w:tmpl w:val="23B2BFAA"/>
    <w:lvl w:ilvl="0" w:tplc="04050001">
      <w:start w:val="1"/>
      <w:numFmt w:val="bullet"/>
      <w:lvlText w:val=""/>
      <w:lvlJc w:val="left"/>
      <w:pPr>
        <w:ind w:left="1239" w:hanging="360"/>
      </w:pPr>
      <w:rPr>
        <w:rFonts w:ascii="Symbol" w:hAnsi="Symbol" w:hint="default"/>
      </w:rPr>
    </w:lvl>
    <w:lvl w:ilvl="1" w:tplc="04050003" w:tentative="1">
      <w:start w:val="1"/>
      <w:numFmt w:val="bullet"/>
      <w:lvlText w:val="o"/>
      <w:lvlJc w:val="left"/>
      <w:pPr>
        <w:ind w:left="1959" w:hanging="360"/>
      </w:pPr>
      <w:rPr>
        <w:rFonts w:ascii="Courier New" w:hAnsi="Courier New" w:cs="Courier New" w:hint="default"/>
      </w:rPr>
    </w:lvl>
    <w:lvl w:ilvl="2" w:tplc="04050005" w:tentative="1">
      <w:start w:val="1"/>
      <w:numFmt w:val="bullet"/>
      <w:lvlText w:val=""/>
      <w:lvlJc w:val="left"/>
      <w:pPr>
        <w:ind w:left="2679" w:hanging="360"/>
      </w:pPr>
      <w:rPr>
        <w:rFonts w:ascii="Wingdings" w:hAnsi="Wingdings" w:hint="default"/>
      </w:rPr>
    </w:lvl>
    <w:lvl w:ilvl="3" w:tplc="04050001" w:tentative="1">
      <w:start w:val="1"/>
      <w:numFmt w:val="bullet"/>
      <w:lvlText w:val=""/>
      <w:lvlJc w:val="left"/>
      <w:pPr>
        <w:ind w:left="3399" w:hanging="360"/>
      </w:pPr>
      <w:rPr>
        <w:rFonts w:ascii="Symbol" w:hAnsi="Symbol" w:hint="default"/>
      </w:rPr>
    </w:lvl>
    <w:lvl w:ilvl="4" w:tplc="04050003" w:tentative="1">
      <w:start w:val="1"/>
      <w:numFmt w:val="bullet"/>
      <w:lvlText w:val="o"/>
      <w:lvlJc w:val="left"/>
      <w:pPr>
        <w:ind w:left="4119" w:hanging="360"/>
      </w:pPr>
      <w:rPr>
        <w:rFonts w:ascii="Courier New" w:hAnsi="Courier New" w:cs="Courier New" w:hint="default"/>
      </w:rPr>
    </w:lvl>
    <w:lvl w:ilvl="5" w:tplc="04050005" w:tentative="1">
      <w:start w:val="1"/>
      <w:numFmt w:val="bullet"/>
      <w:lvlText w:val=""/>
      <w:lvlJc w:val="left"/>
      <w:pPr>
        <w:ind w:left="4839" w:hanging="360"/>
      </w:pPr>
      <w:rPr>
        <w:rFonts w:ascii="Wingdings" w:hAnsi="Wingdings" w:hint="default"/>
      </w:rPr>
    </w:lvl>
    <w:lvl w:ilvl="6" w:tplc="04050001" w:tentative="1">
      <w:start w:val="1"/>
      <w:numFmt w:val="bullet"/>
      <w:lvlText w:val=""/>
      <w:lvlJc w:val="left"/>
      <w:pPr>
        <w:ind w:left="5559" w:hanging="360"/>
      </w:pPr>
      <w:rPr>
        <w:rFonts w:ascii="Symbol" w:hAnsi="Symbol" w:hint="default"/>
      </w:rPr>
    </w:lvl>
    <w:lvl w:ilvl="7" w:tplc="04050003" w:tentative="1">
      <w:start w:val="1"/>
      <w:numFmt w:val="bullet"/>
      <w:lvlText w:val="o"/>
      <w:lvlJc w:val="left"/>
      <w:pPr>
        <w:ind w:left="6279" w:hanging="360"/>
      </w:pPr>
      <w:rPr>
        <w:rFonts w:ascii="Courier New" w:hAnsi="Courier New" w:cs="Courier New" w:hint="default"/>
      </w:rPr>
    </w:lvl>
    <w:lvl w:ilvl="8" w:tplc="04050005" w:tentative="1">
      <w:start w:val="1"/>
      <w:numFmt w:val="bullet"/>
      <w:lvlText w:val=""/>
      <w:lvlJc w:val="left"/>
      <w:pPr>
        <w:ind w:left="6999" w:hanging="360"/>
      </w:pPr>
      <w:rPr>
        <w:rFonts w:ascii="Wingdings" w:hAnsi="Wingdings" w:hint="default"/>
      </w:rPr>
    </w:lvl>
  </w:abstractNum>
  <w:abstractNum w:abstractNumId="29" w15:restartNumberingAfterBreak="0">
    <w:nsid w:val="5D401CAA"/>
    <w:multiLevelType w:val="hybridMultilevel"/>
    <w:tmpl w:val="0E80A8B6"/>
    <w:lvl w:ilvl="0" w:tplc="04050017">
      <w:start w:val="1"/>
      <w:numFmt w:val="lowerLetter"/>
      <w:lvlText w:val="%1)"/>
      <w:lvlJc w:val="left"/>
      <w:pPr>
        <w:ind w:left="1097" w:hanging="360"/>
      </w:p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30" w15:restartNumberingAfterBreak="0">
    <w:nsid w:val="5E3D1858"/>
    <w:multiLevelType w:val="hybridMultilevel"/>
    <w:tmpl w:val="420AFB3E"/>
    <w:lvl w:ilvl="0" w:tplc="04050001">
      <w:start w:val="1"/>
      <w:numFmt w:val="bullet"/>
      <w:lvlText w:val=""/>
      <w:lvlJc w:val="left"/>
      <w:pPr>
        <w:ind w:left="1599" w:hanging="360"/>
      </w:pPr>
      <w:rPr>
        <w:rFonts w:ascii="Symbol" w:hAnsi="Symbol" w:hint="default"/>
      </w:rPr>
    </w:lvl>
    <w:lvl w:ilvl="1" w:tplc="04050003" w:tentative="1">
      <w:start w:val="1"/>
      <w:numFmt w:val="bullet"/>
      <w:lvlText w:val="o"/>
      <w:lvlJc w:val="left"/>
      <w:pPr>
        <w:ind w:left="2319" w:hanging="360"/>
      </w:pPr>
      <w:rPr>
        <w:rFonts w:ascii="Courier New" w:hAnsi="Courier New" w:cs="Courier New" w:hint="default"/>
      </w:rPr>
    </w:lvl>
    <w:lvl w:ilvl="2" w:tplc="04050005" w:tentative="1">
      <w:start w:val="1"/>
      <w:numFmt w:val="bullet"/>
      <w:lvlText w:val=""/>
      <w:lvlJc w:val="left"/>
      <w:pPr>
        <w:ind w:left="3039" w:hanging="360"/>
      </w:pPr>
      <w:rPr>
        <w:rFonts w:ascii="Wingdings" w:hAnsi="Wingdings" w:hint="default"/>
      </w:rPr>
    </w:lvl>
    <w:lvl w:ilvl="3" w:tplc="04050001" w:tentative="1">
      <w:start w:val="1"/>
      <w:numFmt w:val="bullet"/>
      <w:lvlText w:val=""/>
      <w:lvlJc w:val="left"/>
      <w:pPr>
        <w:ind w:left="3759" w:hanging="360"/>
      </w:pPr>
      <w:rPr>
        <w:rFonts w:ascii="Symbol" w:hAnsi="Symbol" w:hint="default"/>
      </w:rPr>
    </w:lvl>
    <w:lvl w:ilvl="4" w:tplc="04050003" w:tentative="1">
      <w:start w:val="1"/>
      <w:numFmt w:val="bullet"/>
      <w:lvlText w:val="o"/>
      <w:lvlJc w:val="left"/>
      <w:pPr>
        <w:ind w:left="4479" w:hanging="360"/>
      </w:pPr>
      <w:rPr>
        <w:rFonts w:ascii="Courier New" w:hAnsi="Courier New" w:cs="Courier New" w:hint="default"/>
      </w:rPr>
    </w:lvl>
    <w:lvl w:ilvl="5" w:tplc="04050005" w:tentative="1">
      <w:start w:val="1"/>
      <w:numFmt w:val="bullet"/>
      <w:lvlText w:val=""/>
      <w:lvlJc w:val="left"/>
      <w:pPr>
        <w:ind w:left="5199" w:hanging="360"/>
      </w:pPr>
      <w:rPr>
        <w:rFonts w:ascii="Wingdings" w:hAnsi="Wingdings" w:hint="default"/>
      </w:rPr>
    </w:lvl>
    <w:lvl w:ilvl="6" w:tplc="04050001" w:tentative="1">
      <w:start w:val="1"/>
      <w:numFmt w:val="bullet"/>
      <w:lvlText w:val=""/>
      <w:lvlJc w:val="left"/>
      <w:pPr>
        <w:ind w:left="5919" w:hanging="360"/>
      </w:pPr>
      <w:rPr>
        <w:rFonts w:ascii="Symbol" w:hAnsi="Symbol" w:hint="default"/>
      </w:rPr>
    </w:lvl>
    <w:lvl w:ilvl="7" w:tplc="04050003" w:tentative="1">
      <w:start w:val="1"/>
      <w:numFmt w:val="bullet"/>
      <w:lvlText w:val="o"/>
      <w:lvlJc w:val="left"/>
      <w:pPr>
        <w:ind w:left="6639" w:hanging="360"/>
      </w:pPr>
      <w:rPr>
        <w:rFonts w:ascii="Courier New" w:hAnsi="Courier New" w:cs="Courier New" w:hint="default"/>
      </w:rPr>
    </w:lvl>
    <w:lvl w:ilvl="8" w:tplc="04050005" w:tentative="1">
      <w:start w:val="1"/>
      <w:numFmt w:val="bullet"/>
      <w:lvlText w:val=""/>
      <w:lvlJc w:val="left"/>
      <w:pPr>
        <w:ind w:left="7359" w:hanging="360"/>
      </w:pPr>
      <w:rPr>
        <w:rFonts w:ascii="Wingdings" w:hAnsi="Wingdings" w:hint="default"/>
      </w:rPr>
    </w:lvl>
  </w:abstractNum>
  <w:abstractNum w:abstractNumId="31" w15:restartNumberingAfterBreak="0">
    <w:nsid w:val="624B21B6"/>
    <w:multiLevelType w:val="hybridMultilevel"/>
    <w:tmpl w:val="D6BA3E26"/>
    <w:lvl w:ilvl="0" w:tplc="04050001">
      <w:start w:val="1"/>
      <w:numFmt w:val="bullet"/>
      <w:lvlText w:val=""/>
      <w:lvlJc w:val="left"/>
      <w:pPr>
        <w:ind w:left="1599" w:hanging="360"/>
      </w:pPr>
      <w:rPr>
        <w:rFonts w:ascii="Symbol" w:hAnsi="Symbol" w:hint="default"/>
      </w:rPr>
    </w:lvl>
    <w:lvl w:ilvl="1" w:tplc="04050003" w:tentative="1">
      <w:start w:val="1"/>
      <w:numFmt w:val="bullet"/>
      <w:lvlText w:val="o"/>
      <w:lvlJc w:val="left"/>
      <w:pPr>
        <w:ind w:left="2319" w:hanging="360"/>
      </w:pPr>
      <w:rPr>
        <w:rFonts w:ascii="Courier New" w:hAnsi="Courier New" w:cs="Courier New" w:hint="default"/>
      </w:rPr>
    </w:lvl>
    <w:lvl w:ilvl="2" w:tplc="04050005" w:tentative="1">
      <w:start w:val="1"/>
      <w:numFmt w:val="bullet"/>
      <w:lvlText w:val=""/>
      <w:lvlJc w:val="left"/>
      <w:pPr>
        <w:ind w:left="3039" w:hanging="360"/>
      </w:pPr>
      <w:rPr>
        <w:rFonts w:ascii="Wingdings" w:hAnsi="Wingdings" w:hint="default"/>
      </w:rPr>
    </w:lvl>
    <w:lvl w:ilvl="3" w:tplc="04050001" w:tentative="1">
      <w:start w:val="1"/>
      <w:numFmt w:val="bullet"/>
      <w:lvlText w:val=""/>
      <w:lvlJc w:val="left"/>
      <w:pPr>
        <w:ind w:left="3759" w:hanging="360"/>
      </w:pPr>
      <w:rPr>
        <w:rFonts w:ascii="Symbol" w:hAnsi="Symbol" w:hint="default"/>
      </w:rPr>
    </w:lvl>
    <w:lvl w:ilvl="4" w:tplc="04050003" w:tentative="1">
      <w:start w:val="1"/>
      <w:numFmt w:val="bullet"/>
      <w:lvlText w:val="o"/>
      <w:lvlJc w:val="left"/>
      <w:pPr>
        <w:ind w:left="4479" w:hanging="360"/>
      </w:pPr>
      <w:rPr>
        <w:rFonts w:ascii="Courier New" w:hAnsi="Courier New" w:cs="Courier New" w:hint="default"/>
      </w:rPr>
    </w:lvl>
    <w:lvl w:ilvl="5" w:tplc="04050005" w:tentative="1">
      <w:start w:val="1"/>
      <w:numFmt w:val="bullet"/>
      <w:lvlText w:val=""/>
      <w:lvlJc w:val="left"/>
      <w:pPr>
        <w:ind w:left="5199" w:hanging="360"/>
      </w:pPr>
      <w:rPr>
        <w:rFonts w:ascii="Wingdings" w:hAnsi="Wingdings" w:hint="default"/>
      </w:rPr>
    </w:lvl>
    <w:lvl w:ilvl="6" w:tplc="04050001" w:tentative="1">
      <w:start w:val="1"/>
      <w:numFmt w:val="bullet"/>
      <w:lvlText w:val=""/>
      <w:lvlJc w:val="left"/>
      <w:pPr>
        <w:ind w:left="5919" w:hanging="360"/>
      </w:pPr>
      <w:rPr>
        <w:rFonts w:ascii="Symbol" w:hAnsi="Symbol" w:hint="default"/>
      </w:rPr>
    </w:lvl>
    <w:lvl w:ilvl="7" w:tplc="04050003" w:tentative="1">
      <w:start w:val="1"/>
      <w:numFmt w:val="bullet"/>
      <w:lvlText w:val="o"/>
      <w:lvlJc w:val="left"/>
      <w:pPr>
        <w:ind w:left="6639" w:hanging="360"/>
      </w:pPr>
      <w:rPr>
        <w:rFonts w:ascii="Courier New" w:hAnsi="Courier New" w:cs="Courier New" w:hint="default"/>
      </w:rPr>
    </w:lvl>
    <w:lvl w:ilvl="8" w:tplc="04050005" w:tentative="1">
      <w:start w:val="1"/>
      <w:numFmt w:val="bullet"/>
      <w:lvlText w:val=""/>
      <w:lvlJc w:val="left"/>
      <w:pPr>
        <w:ind w:left="7359" w:hanging="360"/>
      </w:pPr>
      <w:rPr>
        <w:rFonts w:ascii="Wingdings" w:hAnsi="Wingdings" w:hint="default"/>
      </w:rPr>
    </w:lvl>
  </w:abstractNum>
  <w:abstractNum w:abstractNumId="32" w15:restartNumberingAfterBreak="0">
    <w:nsid w:val="67E622F5"/>
    <w:multiLevelType w:val="hybridMultilevel"/>
    <w:tmpl w:val="7616BB16"/>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EAD3995"/>
    <w:multiLevelType w:val="hybridMultilevel"/>
    <w:tmpl w:val="6E2E3BFA"/>
    <w:lvl w:ilvl="0" w:tplc="04050017">
      <w:start w:val="1"/>
      <w:numFmt w:val="lowerLetter"/>
      <w:lvlText w:val="%1)"/>
      <w:lvlJc w:val="left"/>
      <w:pPr>
        <w:ind w:left="1239" w:hanging="360"/>
      </w:pPr>
    </w:lvl>
    <w:lvl w:ilvl="1" w:tplc="04050019" w:tentative="1">
      <w:start w:val="1"/>
      <w:numFmt w:val="lowerLetter"/>
      <w:lvlText w:val="%2."/>
      <w:lvlJc w:val="left"/>
      <w:pPr>
        <w:ind w:left="1959" w:hanging="360"/>
      </w:pPr>
    </w:lvl>
    <w:lvl w:ilvl="2" w:tplc="0405001B" w:tentative="1">
      <w:start w:val="1"/>
      <w:numFmt w:val="lowerRoman"/>
      <w:lvlText w:val="%3."/>
      <w:lvlJc w:val="right"/>
      <w:pPr>
        <w:ind w:left="2679" w:hanging="180"/>
      </w:pPr>
    </w:lvl>
    <w:lvl w:ilvl="3" w:tplc="0405000F" w:tentative="1">
      <w:start w:val="1"/>
      <w:numFmt w:val="decimal"/>
      <w:lvlText w:val="%4."/>
      <w:lvlJc w:val="left"/>
      <w:pPr>
        <w:ind w:left="3399" w:hanging="360"/>
      </w:pPr>
    </w:lvl>
    <w:lvl w:ilvl="4" w:tplc="04050019" w:tentative="1">
      <w:start w:val="1"/>
      <w:numFmt w:val="lowerLetter"/>
      <w:lvlText w:val="%5."/>
      <w:lvlJc w:val="left"/>
      <w:pPr>
        <w:ind w:left="4119" w:hanging="360"/>
      </w:pPr>
    </w:lvl>
    <w:lvl w:ilvl="5" w:tplc="0405001B" w:tentative="1">
      <w:start w:val="1"/>
      <w:numFmt w:val="lowerRoman"/>
      <w:lvlText w:val="%6."/>
      <w:lvlJc w:val="right"/>
      <w:pPr>
        <w:ind w:left="4839" w:hanging="180"/>
      </w:pPr>
    </w:lvl>
    <w:lvl w:ilvl="6" w:tplc="0405000F" w:tentative="1">
      <w:start w:val="1"/>
      <w:numFmt w:val="decimal"/>
      <w:lvlText w:val="%7."/>
      <w:lvlJc w:val="left"/>
      <w:pPr>
        <w:ind w:left="5559" w:hanging="360"/>
      </w:pPr>
    </w:lvl>
    <w:lvl w:ilvl="7" w:tplc="04050019" w:tentative="1">
      <w:start w:val="1"/>
      <w:numFmt w:val="lowerLetter"/>
      <w:lvlText w:val="%8."/>
      <w:lvlJc w:val="left"/>
      <w:pPr>
        <w:ind w:left="6279" w:hanging="360"/>
      </w:pPr>
    </w:lvl>
    <w:lvl w:ilvl="8" w:tplc="0405001B" w:tentative="1">
      <w:start w:val="1"/>
      <w:numFmt w:val="lowerRoman"/>
      <w:lvlText w:val="%9."/>
      <w:lvlJc w:val="right"/>
      <w:pPr>
        <w:ind w:left="6999" w:hanging="180"/>
      </w:pPr>
    </w:lvl>
  </w:abstractNum>
  <w:abstractNum w:abstractNumId="34" w15:restartNumberingAfterBreak="0">
    <w:nsid w:val="6F5F6B28"/>
    <w:multiLevelType w:val="hybridMultilevel"/>
    <w:tmpl w:val="8A484C94"/>
    <w:lvl w:ilvl="0" w:tplc="04050017">
      <w:start w:val="1"/>
      <w:numFmt w:val="lowerLetter"/>
      <w:lvlText w:val="%1)"/>
      <w:lvlJc w:val="left"/>
      <w:pPr>
        <w:ind w:left="2061" w:hanging="360"/>
      </w:pPr>
      <w:rPr>
        <w:rFonts w:hint="default"/>
      </w:rPr>
    </w:lvl>
    <w:lvl w:ilvl="1" w:tplc="04050003" w:tentative="1">
      <w:start w:val="1"/>
      <w:numFmt w:val="bullet"/>
      <w:lvlText w:val="o"/>
      <w:lvlJc w:val="left"/>
      <w:pPr>
        <w:ind w:left="2781" w:hanging="360"/>
      </w:pPr>
      <w:rPr>
        <w:rFonts w:ascii="Courier New" w:hAnsi="Courier New" w:cs="Courier New" w:hint="default"/>
      </w:rPr>
    </w:lvl>
    <w:lvl w:ilvl="2" w:tplc="04050005" w:tentative="1">
      <w:start w:val="1"/>
      <w:numFmt w:val="bullet"/>
      <w:lvlText w:val=""/>
      <w:lvlJc w:val="left"/>
      <w:pPr>
        <w:ind w:left="3501" w:hanging="360"/>
      </w:pPr>
      <w:rPr>
        <w:rFonts w:ascii="Wingdings" w:hAnsi="Wingdings" w:hint="default"/>
      </w:rPr>
    </w:lvl>
    <w:lvl w:ilvl="3" w:tplc="04050001" w:tentative="1">
      <w:start w:val="1"/>
      <w:numFmt w:val="bullet"/>
      <w:lvlText w:val=""/>
      <w:lvlJc w:val="left"/>
      <w:pPr>
        <w:ind w:left="4221" w:hanging="360"/>
      </w:pPr>
      <w:rPr>
        <w:rFonts w:ascii="Symbol" w:hAnsi="Symbol" w:hint="default"/>
      </w:rPr>
    </w:lvl>
    <w:lvl w:ilvl="4" w:tplc="04050003" w:tentative="1">
      <w:start w:val="1"/>
      <w:numFmt w:val="bullet"/>
      <w:lvlText w:val="o"/>
      <w:lvlJc w:val="left"/>
      <w:pPr>
        <w:ind w:left="4941" w:hanging="360"/>
      </w:pPr>
      <w:rPr>
        <w:rFonts w:ascii="Courier New" w:hAnsi="Courier New" w:cs="Courier New" w:hint="default"/>
      </w:rPr>
    </w:lvl>
    <w:lvl w:ilvl="5" w:tplc="04050005" w:tentative="1">
      <w:start w:val="1"/>
      <w:numFmt w:val="bullet"/>
      <w:lvlText w:val=""/>
      <w:lvlJc w:val="left"/>
      <w:pPr>
        <w:ind w:left="5661" w:hanging="360"/>
      </w:pPr>
      <w:rPr>
        <w:rFonts w:ascii="Wingdings" w:hAnsi="Wingdings" w:hint="default"/>
      </w:rPr>
    </w:lvl>
    <w:lvl w:ilvl="6" w:tplc="04050001" w:tentative="1">
      <w:start w:val="1"/>
      <w:numFmt w:val="bullet"/>
      <w:lvlText w:val=""/>
      <w:lvlJc w:val="left"/>
      <w:pPr>
        <w:ind w:left="6381" w:hanging="360"/>
      </w:pPr>
      <w:rPr>
        <w:rFonts w:ascii="Symbol" w:hAnsi="Symbol" w:hint="default"/>
      </w:rPr>
    </w:lvl>
    <w:lvl w:ilvl="7" w:tplc="04050003" w:tentative="1">
      <w:start w:val="1"/>
      <w:numFmt w:val="bullet"/>
      <w:lvlText w:val="o"/>
      <w:lvlJc w:val="left"/>
      <w:pPr>
        <w:ind w:left="7101" w:hanging="360"/>
      </w:pPr>
      <w:rPr>
        <w:rFonts w:ascii="Courier New" w:hAnsi="Courier New" w:cs="Courier New" w:hint="default"/>
      </w:rPr>
    </w:lvl>
    <w:lvl w:ilvl="8" w:tplc="04050005" w:tentative="1">
      <w:start w:val="1"/>
      <w:numFmt w:val="bullet"/>
      <w:lvlText w:val=""/>
      <w:lvlJc w:val="left"/>
      <w:pPr>
        <w:ind w:left="7821" w:hanging="360"/>
      </w:pPr>
      <w:rPr>
        <w:rFonts w:ascii="Wingdings" w:hAnsi="Wingdings" w:hint="default"/>
      </w:rPr>
    </w:lvl>
  </w:abstractNum>
  <w:abstractNum w:abstractNumId="35" w15:restartNumberingAfterBreak="0">
    <w:nsid w:val="75102AC5"/>
    <w:multiLevelType w:val="hybridMultilevel"/>
    <w:tmpl w:val="1548F2E4"/>
    <w:lvl w:ilvl="0" w:tplc="04050001">
      <w:start w:val="1"/>
      <w:numFmt w:val="bullet"/>
      <w:lvlText w:val=""/>
      <w:lvlJc w:val="left"/>
      <w:pPr>
        <w:ind w:left="1599" w:hanging="360"/>
      </w:pPr>
      <w:rPr>
        <w:rFonts w:ascii="Symbol" w:hAnsi="Symbol" w:hint="default"/>
      </w:rPr>
    </w:lvl>
    <w:lvl w:ilvl="1" w:tplc="04050003" w:tentative="1">
      <w:start w:val="1"/>
      <w:numFmt w:val="bullet"/>
      <w:lvlText w:val="o"/>
      <w:lvlJc w:val="left"/>
      <w:pPr>
        <w:ind w:left="2319" w:hanging="360"/>
      </w:pPr>
      <w:rPr>
        <w:rFonts w:ascii="Courier New" w:hAnsi="Courier New" w:cs="Courier New" w:hint="default"/>
      </w:rPr>
    </w:lvl>
    <w:lvl w:ilvl="2" w:tplc="04050005" w:tentative="1">
      <w:start w:val="1"/>
      <w:numFmt w:val="bullet"/>
      <w:lvlText w:val=""/>
      <w:lvlJc w:val="left"/>
      <w:pPr>
        <w:ind w:left="3039" w:hanging="360"/>
      </w:pPr>
      <w:rPr>
        <w:rFonts w:ascii="Wingdings" w:hAnsi="Wingdings" w:hint="default"/>
      </w:rPr>
    </w:lvl>
    <w:lvl w:ilvl="3" w:tplc="04050001" w:tentative="1">
      <w:start w:val="1"/>
      <w:numFmt w:val="bullet"/>
      <w:lvlText w:val=""/>
      <w:lvlJc w:val="left"/>
      <w:pPr>
        <w:ind w:left="3759" w:hanging="360"/>
      </w:pPr>
      <w:rPr>
        <w:rFonts w:ascii="Symbol" w:hAnsi="Symbol" w:hint="default"/>
      </w:rPr>
    </w:lvl>
    <w:lvl w:ilvl="4" w:tplc="04050003" w:tentative="1">
      <w:start w:val="1"/>
      <w:numFmt w:val="bullet"/>
      <w:lvlText w:val="o"/>
      <w:lvlJc w:val="left"/>
      <w:pPr>
        <w:ind w:left="4479" w:hanging="360"/>
      </w:pPr>
      <w:rPr>
        <w:rFonts w:ascii="Courier New" w:hAnsi="Courier New" w:cs="Courier New" w:hint="default"/>
      </w:rPr>
    </w:lvl>
    <w:lvl w:ilvl="5" w:tplc="04050005" w:tentative="1">
      <w:start w:val="1"/>
      <w:numFmt w:val="bullet"/>
      <w:lvlText w:val=""/>
      <w:lvlJc w:val="left"/>
      <w:pPr>
        <w:ind w:left="5199" w:hanging="360"/>
      </w:pPr>
      <w:rPr>
        <w:rFonts w:ascii="Wingdings" w:hAnsi="Wingdings" w:hint="default"/>
      </w:rPr>
    </w:lvl>
    <w:lvl w:ilvl="6" w:tplc="04050001" w:tentative="1">
      <w:start w:val="1"/>
      <w:numFmt w:val="bullet"/>
      <w:lvlText w:val=""/>
      <w:lvlJc w:val="left"/>
      <w:pPr>
        <w:ind w:left="5919" w:hanging="360"/>
      </w:pPr>
      <w:rPr>
        <w:rFonts w:ascii="Symbol" w:hAnsi="Symbol" w:hint="default"/>
      </w:rPr>
    </w:lvl>
    <w:lvl w:ilvl="7" w:tplc="04050003" w:tentative="1">
      <w:start w:val="1"/>
      <w:numFmt w:val="bullet"/>
      <w:lvlText w:val="o"/>
      <w:lvlJc w:val="left"/>
      <w:pPr>
        <w:ind w:left="6639" w:hanging="360"/>
      </w:pPr>
      <w:rPr>
        <w:rFonts w:ascii="Courier New" w:hAnsi="Courier New" w:cs="Courier New" w:hint="default"/>
      </w:rPr>
    </w:lvl>
    <w:lvl w:ilvl="8" w:tplc="04050005" w:tentative="1">
      <w:start w:val="1"/>
      <w:numFmt w:val="bullet"/>
      <w:lvlText w:val=""/>
      <w:lvlJc w:val="left"/>
      <w:pPr>
        <w:ind w:left="7359" w:hanging="360"/>
      </w:pPr>
      <w:rPr>
        <w:rFonts w:ascii="Wingdings" w:hAnsi="Wingdings" w:hint="default"/>
      </w:rPr>
    </w:lvl>
  </w:abstractNum>
  <w:abstractNum w:abstractNumId="36"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7CEE79D8"/>
    <w:multiLevelType w:val="hybridMultilevel"/>
    <w:tmpl w:val="5CE2B6B0"/>
    <w:lvl w:ilvl="0" w:tplc="04050001">
      <w:start w:val="1"/>
      <w:numFmt w:val="bullet"/>
      <w:lvlText w:val=""/>
      <w:lvlJc w:val="left"/>
      <w:pPr>
        <w:ind w:left="2036" w:hanging="360"/>
      </w:pPr>
      <w:rPr>
        <w:rFonts w:ascii="Symbol" w:hAnsi="Symbol" w:hint="default"/>
      </w:rPr>
    </w:lvl>
    <w:lvl w:ilvl="1" w:tplc="04050003" w:tentative="1">
      <w:start w:val="1"/>
      <w:numFmt w:val="bullet"/>
      <w:lvlText w:val="o"/>
      <w:lvlJc w:val="left"/>
      <w:pPr>
        <w:ind w:left="2756" w:hanging="360"/>
      </w:pPr>
      <w:rPr>
        <w:rFonts w:ascii="Courier New" w:hAnsi="Courier New" w:cs="Courier New" w:hint="default"/>
      </w:rPr>
    </w:lvl>
    <w:lvl w:ilvl="2" w:tplc="04050005" w:tentative="1">
      <w:start w:val="1"/>
      <w:numFmt w:val="bullet"/>
      <w:lvlText w:val=""/>
      <w:lvlJc w:val="left"/>
      <w:pPr>
        <w:ind w:left="3476" w:hanging="360"/>
      </w:pPr>
      <w:rPr>
        <w:rFonts w:ascii="Wingdings" w:hAnsi="Wingdings" w:hint="default"/>
      </w:rPr>
    </w:lvl>
    <w:lvl w:ilvl="3" w:tplc="04050001">
      <w:start w:val="1"/>
      <w:numFmt w:val="bullet"/>
      <w:lvlText w:val=""/>
      <w:lvlJc w:val="left"/>
      <w:pPr>
        <w:ind w:left="4196" w:hanging="360"/>
      </w:pPr>
      <w:rPr>
        <w:rFonts w:ascii="Symbol" w:hAnsi="Symbol" w:hint="default"/>
      </w:rPr>
    </w:lvl>
    <w:lvl w:ilvl="4" w:tplc="04050003" w:tentative="1">
      <w:start w:val="1"/>
      <w:numFmt w:val="bullet"/>
      <w:lvlText w:val="o"/>
      <w:lvlJc w:val="left"/>
      <w:pPr>
        <w:ind w:left="4916" w:hanging="360"/>
      </w:pPr>
      <w:rPr>
        <w:rFonts w:ascii="Courier New" w:hAnsi="Courier New" w:cs="Courier New" w:hint="default"/>
      </w:rPr>
    </w:lvl>
    <w:lvl w:ilvl="5" w:tplc="04050005" w:tentative="1">
      <w:start w:val="1"/>
      <w:numFmt w:val="bullet"/>
      <w:lvlText w:val=""/>
      <w:lvlJc w:val="left"/>
      <w:pPr>
        <w:ind w:left="5636" w:hanging="360"/>
      </w:pPr>
      <w:rPr>
        <w:rFonts w:ascii="Wingdings" w:hAnsi="Wingdings" w:hint="default"/>
      </w:rPr>
    </w:lvl>
    <w:lvl w:ilvl="6" w:tplc="04050001" w:tentative="1">
      <w:start w:val="1"/>
      <w:numFmt w:val="bullet"/>
      <w:lvlText w:val=""/>
      <w:lvlJc w:val="left"/>
      <w:pPr>
        <w:ind w:left="6356" w:hanging="360"/>
      </w:pPr>
      <w:rPr>
        <w:rFonts w:ascii="Symbol" w:hAnsi="Symbol" w:hint="default"/>
      </w:rPr>
    </w:lvl>
    <w:lvl w:ilvl="7" w:tplc="04050003" w:tentative="1">
      <w:start w:val="1"/>
      <w:numFmt w:val="bullet"/>
      <w:lvlText w:val="o"/>
      <w:lvlJc w:val="left"/>
      <w:pPr>
        <w:ind w:left="7076" w:hanging="360"/>
      </w:pPr>
      <w:rPr>
        <w:rFonts w:ascii="Courier New" w:hAnsi="Courier New" w:cs="Courier New" w:hint="default"/>
      </w:rPr>
    </w:lvl>
    <w:lvl w:ilvl="8" w:tplc="04050005" w:tentative="1">
      <w:start w:val="1"/>
      <w:numFmt w:val="bullet"/>
      <w:lvlText w:val=""/>
      <w:lvlJc w:val="left"/>
      <w:pPr>
        <w:ind w:left="7796" w:hanging="360"/>
      </w:pPr>
      <w:rPr>
        <w:rFonts w:ascii="Wingdings" w:hAnsi="Wingdings" w:hint="default"/>
      </w:rPr>
    </w:lvl>
  </w:abstractNum>
  <w:num w:numId="1">
    <w:abstractNumId w:val="19"/>
  </w:num>
  <w:num w:numId="2">
    <w:abstractNumId w:val="9"/>
  </w:num>
  <w:num w:numId="3">
    <w:abstractNumId w:val="4"/>
  </w:num>
  <w:num w:numId="4">
    <w:abstractNumId w:val="8"/>
  </w:num>
  <w:num w:numId="5">
    <w:abstractNumId w:val="36"/>
  </w:num>
  <w:num w:numId="6">
    <w:abstractNumId w:val="21"/>
  </w:num>
  <w:num w:numId="7">
    <w:abstractNumId w:val="32"/>
  </w:num>
  <w:num w:numId="8">
    <w:abstractNumId w:val="1"/>
  </w:num>
  <w:num w:numId="9">
    <w:abstractNumId w:val="36"/>
  </w:num>
  <w:num w:numId="10">
    <w:abstractNumId w:val="2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20"/>
  </w:num>
  <w:num w:numId="15">
    <w:abstractNumId w:val="11"/>
  </w:num>
  <w:num w:numId="16">
    <w:abstractNumId w:val="33"/>
  </w:num>
  <w:num w:numId="17">
    <w:abstractNumId w:val="15"/>
  </w:num>
  <w:num w:numId="18">
    <w:abstractNumId w:val="14"/>
  </w:num>
  <w:num w:numId="19">
    <w:abstractNumId w:val="28"/>
  </w:num>
  <w:num w:numId="20">
    <w:abstractNumId w:val="16"/>
  </w:num>
  <w:num w:numId="21">
    <w:abstractNumId w:val="30"/>
  </w:num>
  <w:num w:numId="22">
    <w:abstractNumId w:val="13"/>
  </w:num>
  <w:num w:numId="23">
    <w:abstractNumId w:val="31"/>
  </w:num>
  <w:num w:numId="24">
    <w:abstractNumId w:val="10"/>
  </w:num>
  <w:num w:numId="25">
    <w:abstractNumId w:val="35"/>
  </w:num>
  <w:num w:numId="26">
    <w:abstractNumId w:val="29"/>
  </w:num>
  <w:num w:numId="27">
    <w:abstractNumId w:val="23"/>
  </w:num>
  <w:num w:numId="28">
    <w:abstractNumId w:val="17"/>
  </w:num>
  <w:num w:numId="29">
    <w:abstractNumId w:val="0"/>
  </w:num>
  <w:num w:numId="30">
    <w:abstractNumId w:val="2"/>
  </w:num>
  <w:num w:numId="31">
    <w:abstractNumId w:val="25"/>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6"/>
  </w:num>
  <w:num w:numId="35">
    <w:abstractNumId w:val="7"/>
  </w:num>
  <w:num w:numId="36">
    <w:abstractNumId w:val="27"/>
  </w:num>
  <w:num w:numId="37">
    <w:abstractNumId w:val="34"/>
  </w:num>
  <w:num w:numId="38">
    <w:abstractNumId w:val="22"/>
  </w:num>
  <w:num w:numId="39">
    <w:abstractNumId w:val="3"/>
  </w:num>
  <w:num w:numId="40">
    <w:abstractNumId w:val="12"/>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514"/>
    <w:rsid w:val="00002C2C"/>
    <w:rsid w:val="000110D4"/>
    <w:rsid w:val="00012EC4"/>
    <w:rsid w:val="00014C62"/>
    <w:rsid w:val="00017F3C"/>
    <w:rsid w:val="0002101A"/>
    <w:rsid w:val="000235AC"/>
    <w:rsid w:val="00025133"/>
    <w:rsid w:val="00034128"/>
    <w:rsid w:val="00035340"/>
    <w:rsid w:val="00041EC8"/>
    <w:rsid w:val="000516DC"/>
    <w:rsid w:val="00054FC6"/>
    <w:rsid w:val="00057EAF"/>
    <w:rsid w:val="0006020B"/>
    <w:rsid w:val="0006465A"/>
    <w:rsid w:val="0006588D"/>
    <w:rsid w:val="00067A5E"/>
    <w:rsid w:val="00070A47"/>
    <w:rsid w:val="00070FC9"/>
    <w:rsid w:val="000719BB"/>
    <w:rsid w:val="00072A65"/>
    <w:rsid w:val="00072C1E"/>
    <w:rsid w:val="00076B14"/>
    <w:rsid w:val="00085437"/>
    <w:rsid w:val="00092FDB"/>
    <w:rsid w:val="000958C8"/>
    <w:rsid w:val="000A7745"/>
    <w:rsid w:val="000B1510"/>
    <w:rsid w:val="000B408F"/>
    <w:rsid w:val="000B4EB8"/>
    <w:rsid w:val="000B7659"/>
    <w:rsid w:val="000C41F2"/>
    <w:rsid w:val="000C586D"/>
    <w:rsid w:val="000D22C4"/>
    <w:rsid w:val="000D27D1"/>
    <w:rsid w:val="000E1A7F"/>
    <w:rsid w:val="000E6E13"/>
    <w:rsid w:val="000F15F1"/>
    <w:rsid w:val="000F5847"/>
    <w:rsid w:val="00104A2A"/>
    <w:rsid w:val="00112864"/>
    <w:rsid w:val="00112BC4"/>
    <w:rsid w:val="00114472"/>
    <w:rsid w:val="00114988"/>
    <w:rsid w:val="00114A6F"/>
    <w:rsid w:val="00114DE9"/>
    <w:rsid w:val="00115069"/>
    <w:rsid w:val="001150F2"/>
    <w:rsid w:val="0012215C"/>
    <w:rsid w:val="00123321"/>
    <w:rsid w:val="00132131"/>
    <w:rsid w:val="00141F51"/>
    <w:rsid w:val="00146BCB"/>
    <w:rsid w:val="0015027B"/>
    <w:rsid w:val="00151D81"/>
    <w:rsid w:val="00153E10"/>
    <w:rsid w:val="001656A2"/>
    <w:rsid w:val="0016622E"/>
    <w:rsid w:val="00170E10"/>
    <w:rsid w:val="00170EC5"/>
    <w:rsid w:val="001741CB"/>
    <w:rsid w:val="001747C1"/>
    <w:rsid w:val="00177893"/>
    <w:rsid w:val="00177D6B"/>
    <w:rsid w:val="00186D49"/>
    <w:rsid w:val="00191F90"/>
    <w:rsid w:val="001961F9"/>
    <w:rsid w:val="001A0C52"/>
    <w:rsid w:val="001A3B3C"/>
    <w:rsid w:val="001B0DC1"/>
    <w:rsid w:val="001B26AE"/>
    <w:rsid w:val="001B4180"/>
    <w:rsid w:val="001B4244"/>
    <w:rsid w:val="001B4E74"/>
    <w:rsid w:val="001B7668"/>
    <w:rsid w:val="001B7A34"/>
    <w:rsid w:val="001C34D1"/>
    <w:rsid w:val="001C645F"/>
    <w:rsid w:val="001D589C"/>
    <w:rsid w:val="001D7D9A"/>
    <w:rsid w:val="001E28CC"/>
    <w:rsid w:val="001E3362"/>
    <w:rsid w:val="001E678E"/>
    <w:rsid w:val="001E67EF"/>
    <w:rsid w:val="001F17BE"/>
    <w:rsid w:val="002038C9"/>
    <w:rsid w:val="002071BB"/>
    <w:rsid w:val="0020770A"/>
    <w:rsid w:val="00207DF5"/>
    <w:rsid w:val="00210586"/>
    <w:rsid w:val="00211577"/>
    <w:rsid w:val="002167D4"/>
    <w:rsid w:val="00237F72"/>
    <w:rsid w:val="00240B81"/>
    <w:rsid w:val="00247D01"/>
    <w:rsid w:val="0025030F"/>
    <w:rsid w:val="00251487"/>
    <w:rsid w:val="00261A5B"/>
    <w:rsid w:val="00262E5B"/>
    <w:rsid w:val="00266379"/>
    <w:rsid w:val="002720BF"/>
    <w:rsid w:val="0027460E"/>
    <w:rsid w:val="00276AFE"/>
    <w:rsid w:val="002800D9"/>
    <w:rsid w:val="00291EE1"/>
    <w:rsid w:val="0029799E"/>
    <w:rsid w:val="002A0047"/>
    <w:rsid w:val="002A3B57"/>
    <w:rsid w:val="002B13CA"/>
    <w:rsid w:val="002B6B58"/>
    <w:rsid w:val="002B6E67"/>
    <w:rsid w:val="002C1F83"/>
    <w:rsid w:val="002C31BF"/>
    <w:rsid w:val="002D13A7"/>
    <w:rsid w:val="002D199D"/>
    <w:rsid w:val="002D2102"/>
    <w:rsid w:val="002D75D3"/>
    <w:rsid w:val="002D7FD6"/>
    <w:rsid w:val="002E0CD7"/>
    <w:rsid w:val="002E0CFB"/>
    <w:rsid w:val="002E5C7B"/>
    <w:rsid w:val="002F0AE6"/>
    <w:rsid w:val="002F2288"/>
    <w:rsid w:val="002F4333"/>
    <w:rsid w:val="00304DAF"/>
    <w:rsid w:val="00307207"/>
    <w:rsid w:val="003130A4"/>
    <w:rsid w:val="003139AF"/>
    <w:rsid w:val="003172CC"/>
    <w:rsid w:val="00317F02"/>
    <w:rsid w:val="00320999"/>
    <w:rsid w:val="003229ED"/>
    <w:rsid w:val="00324F8E"/>
    <w:rsid w:val="003254A3"/>
    <w:rsid w:val="00327EEF"/>
    <w:rsid w:val="0033106F"/>
    <w:rsid w:val="0033239F"/>
    <w:rsid w:val="00334918"/>
    <w:rsid w:val="0033729B"/>
    <w:rsid w:val="0034107E"/>
    <w:rsid w:val="003418A3"/>
    <w:rsid w:val="0034274B"/>
    <w:rsid w:val="0034719F"/>
    <w:rsid w:val="00350A05"/>
    <w:rsid w:val="00350A35"/>
    <w:rsid w:val="0035466A"/>
    <w:rsid w:val="003571D8"/>
    <w:rsid w:val="00357BC6"/>
    <w:rsid w:val="00361422"/>
    <w:rsid w:val="00372DEE"/>
    <w:rsid w:val="00373846"/>
    <w:rsid w:val="0037545D"/>
    <w:rsid w:val="003839B7"/>
    <w:rsid w:val="00385D5E"/>
    <w:rsid w:val="00386FF1"/>
    <w:rsid w:val="00392EB6"/>
    <w:rsid w:val="003941E7"/>
    <w:rsid w:val="00395676"/>
    <w:rsid w:val="003956C6"/>
    <w:rsid w:val="00395D07"/>
    <w:rsid w:val="003A530F"/>
    <w:rsid w:val="003A5471"/>
    <w:rsid w:val="003C0849"/>
    <w:rsid w:val="003C19BB"/>
    <w:rsid w:val="003C33F2"/>
    <w:rsid w:val="003C6679"/>
    <w:rsid w:val="003C77F1"/>
    <w:rsid w:val="003D3644"/>
    <w:rsid w:val="003D756E"/>
    <w:rsid w:val="003E420D"/>
    <w:rsid w:val="003E4C13"/>
    <w:rsid w:val="003F08B2"/>
    <w:rsid w:val="004049CE"/>
    <w:rsid w:val="00406C03"/>
    <w:rsid w:val="004078F3"/>
    <w:rsid w:val="00413D61"/>
    <w:rsid w:val="0042307C"/>
    <w:rsid w:val="00427794"/>
    <w:rsid w:val="00445120"/>
    <w:rsid w:val="00450F07"/>
    <w:rsid w:val="00453CD3"/>
    <w:rsid w:val="004561C5"/>
    <w:rsid w:val="004563C7"/>
    <w:rsid w:val="00460660"/>
    <w:rsid w:val="00460981"/>
    <w:rsid w:val="004619CC"/>
    <w:rsid w:val="00463BD5"/>
    <w:rsid w:val="00464BA9"/>
    <w:rsid w:val="0047335E"/>
    <w:rsid w:val="00474234"/>
    <w:rsid w:val="00475ECE"/>
    <w:rsid w:val="00483969"/>
    <w:rsid w:val="00486107"/>
    <w:rsid w:val="004912B3"/>
    <w:rsid w:val="00491827"/>
    <w:rsid w:val="004B210D"/>
    <w:rsid w:val="004B49BA"/>
    <w:rsid w:val="004C4399"/>
    <w:rsid w:val="004C5ABF"/>
    <w:rsid w:val="004C787C"/>
    <w:rsid w:val="004D477C"/>
    <w:rsid w:val="004E08F7"/>
    <w:rsid w:val="004E7A1F"/>
    <w:rsid w:val="004F34C3"/>
    <w:rsid w:val="004F4B9B"/>
    <w:rsid w:val="0050666E"/>
    <w:rsid w:val="00506DCE"/>
    <w:rsid w:val="00511AB9"/>
    <w:rsid w:val="00520E58"/>
    <w:rsid w:val="00522C50"/>
    <w:rsid w:val="00523BB5"/>
    <w:rsid w:val="00523EA7"/>
    <w:rsid w:val="00531BEE"/>
    <w:rsid w:val="00531CB9"/>
    <w:rsid w:val="00537342"/>
    <w:rsid w:val="005379C5"/>
    <w:rsid w:val="005406EB"/>
    <w:rsid w:val="00553375"/>
    <w:rsid w:val="00555884"/>
    <w:rsid w:val="00557D76"/>
    <w:rsid w:val="0056202C"/>
    <w:rsid w:val="005736B7"/>
    <w:rsid w:val="00575E5A"/>
    <w:rsid w:val="00580245"/>
    <w:rsid w:val="005857FD"/>
    <w:rsid w:val="0058742A"/>
    <w:rsid w:val="0059007A"/>
    <w:rsid w:val="00593FD0"/>
    <w:rsid w:val="00594F1A"/>
    <w:rsid w:val="00596B45"/>
    <w:rsid w:val="005A12E2"/>
    <w:rsid w:val="005A1F44"/>
    <w:rsid w:val="005A2C9F"/>
    <w:rsid w:val="005A72CD"/>
    <w:rsid w:val="005A755B"/>
    <w:rsid w:val="005B0685"/>
    <w:rsid w:val="005C47F3"/>
    <w:rsid w:val="005C6267"/>
    <w:rsid w:val="005D3C39"/>
    <w:rsid w:val="005D53BF"/>
    <w:rsid w:val="005D5EDB"/>
    <w:rsid w:val="005E0080"/>
    <w:rsid w:val="005E41C1"/>
    <w:rsid w:val="0060044A"/>
    <w:rsid w:val="00601A8C"/>
    <w:rsid w:val="00603691"/>
    <w:rsid w:val="006038A1"/>
    <w:rsid w:val="0061068E"/>
    <w:rsid w:val="006115D3"/>
    <w:rsid w:val="006142A4"/>
    <w:rsid w:val="00621A29"/>
    <w:rsid w:val="00621E4A"/>
    <w:rsid w:val="00630F6D"/>
    <w:rsid w:val="00636B5F"/>
    <w:rsid w:val="00643C10"/>
    <w:rsid w:val="0064586E"/>
    <w:rsid w:val="00647621"/>
    <w:rsid w:val="00655976"/>
    <w:rsid w:val="006559B0"/>
    <w:rsid w:val="0065610E"/>
    <w:rsid w:val="006570FD"/>
    <w:rsid w:val="00660AD3"/>
    <w:rsid w:val="00664DAD"/>
    <w:rsid w:val="00672766"/>
    <w:rsid w:val="006729AE"/>
    <w:rsid w:val="006776B6"/>
    <w:rsid w:val="00682C29"/>
    <w:rsid w:val="0069136C"/>
    <w:rsid w:val="00693150"/>
    <w:rsid w:val="006A019B"/>
    <w:rsid w:val="006A15FA"/>
    <w:rsid w:val="006A5570"/>
    <w:rsid w:val="006A689C"/>
    <w:rsid w:val="006B0B1B"/>
    <w:rsid w:val="006B2318"/>
    <w:rsid w:val="006B3D79"/>
    <w:rsid w:val="006B6572"/>
    <w:rsid w:val="006B6FE4"/>
    <w:rsid w:val="006C16E1"/>
    <w:rsid w:val="006C2343"/>
    <w:rsid w:val="006C31D3"/>
    <w:rsid w:val="006C35CD"/>
    <w:rsid w:val="006C442A"/>
    <w:rsid w:val="006C628A"/>
    <w:rsid w:val="006C7435"/>
    <w:rsid w:val="006D2ADB"/>
    <w:rsid w:val="006D6135"/>
    <w:rsid w:val="006D637A"/>
    <w:rsid w:val="006E0578"/>
    <w:rsid w:val="006E314D"/>
    <w:rsid w:val="006E5CC5"/>
    <w:rsid w:val="006F0619"/>
    <w:rsid w:val="006F0680"/>
    <w:rsid w:val="006F0AE5"/>
    <w:rsid w:val="006F44F5"/>
    <w:rsid w:val="0070661D"/>
    <w:rsid w:val="00710723"/>
    <w:rsid w:val="00720802"/>
    <w:rsid w:val="00723ED1"/>
    <w:rsid w:val="007324B4"/>
    <w:rsid w:val="00732E1A"/>
    <w:rsid w:val="007332BC"/>
    <w:rsid w:val="00733AD8"/>
    <w:rsid w:val="0073567F"/>
    <w:rsid w:val="00740AF5"/>
    <w:rsid w:val="00742CB1"/>
    <w:rsid w:val="00743525"/>
    <w:rsid w:val="00744CFC"/>
    <w:rsid w:val="00745555"/>
    <w:rsid w:val="00745F94"/>
    <w:rsid w:val="007541A2"/>
    <w:rsid w:val="00755818"/>
    <w:rsid w:val="0076286B"/>
    <w:rsid w:val="007642BC"/>
    <w:rsid w:val="00766846"/>
    <w:rsid w:val="00766F61"/>
    <w:rsid w:val="0076790E"/>
    <w:rsid w:val="00767A3A"/>
    <w:rsid w:val="00767D3E"/>
    <w:rsid w:val="007729EC"/>
    <w:rsid w:val="0077673A"/>
    <w:rsid w:val="007846E1"/>
    <w:rsid w:val="007847D6"/>
    <w:rsid w:val="007874F5"/>
    <w:rsid w:val="00797227"/>
    <w:rsid w:val="007A0BA1"/>
    <w:rsid w:val="007A5172"/>
    <w:rsid w:val="007A5F2F"/>
    <w:rsid w:val="007A67A0"/>
    <w:rsid w:val="007B484F"/>
    <w:rsid w:val="007B4A5B"/>
    <w:rsid w:val="007B570C"/>
    <w:rsid w:val="007C4B8D"/>
    <w:rsid w:val="007C5DAB"/>
    <w:rsid w:val="007D097B"/>
    <w:rsid w:val="007E4A6E"/>
    <w:rsid w:val="007E6A42"/>
    <w:rsid w:val="007F26AC"/>
    <w:rsid w:val="007F2DEA"/>
    <w:rsid w:val="007F3731"/>
    <w:rsid w:val="007F56A7"/>
    <w:rsid w:val="007F760C"/>
    <w:rsid w:val="00800851"/>
    <w:rsid w:val="0080171C"/>
    <w:rsid w:val="008020B3"/>
    <w:rsid w:val="008055BD"/>
    <w:rsid w:val="0080778B"/>
    <w:rsid w:val="00807DD0"/>
    <w:rsid w:val="00807E58"/>
    <w:rsid w:val="00810E5C"/>
    <w:rsid w:val="008118AA"/>
    <w:rsid w:val="00813559"/>
    <w:rsid w:val="00816682"/>
    <w:rsid w:val="00816930"/>
    <w:rsid w:val="00816F5B"/>
    <w:rsid w:val="00821D01"/>
    <w:rsid w:val="00826B7B"/>
    <w:rsid w:val="0083197D"/>
    <w:rsid w:val="00834146"/>
    <w:rsid w:val="008407BA"/>
    <w:rsid w:val="00840F1C"/>
    <w:rsid w:val="00845ECF"/>
    <w:rsid w:val="00846789"/>
    <w:rsid w:val="008516D4"/>
    <w:rsid w:val="008537F8"/>
    <w:rsid w:val="00854CB9"/>
    <w:rsid w:val="00854E3E"/>
    <w:rsid w:val="00863271"/>
    <w:rsid w:val="008714B8"/>
    <w:rsid w:val="008721B2"/>
    <w:rsid w:val="0087533C"/>
    <w:rsid w:val="00876DF2"/>
    <w:rsid w:val="00881A6C"/>
    <w:rsid w:val="00886708"/>
    <w:rsid w:val="00887EAA"/>
    <w:rsid w:val="00887F36"/>
    <w:rsid w:val="00890A4F"/>
    <w:rsid w:val="008A17D5"/>
    <w:rsid w:val="008A3568"/>
    <w:rsid w:val="008B0E82"/>
    <w:rsid w:val="008C24A8"/>
    <w:rsid w:val="008C4BA8"/>
    <w:rsid w:val="008C50F3"/>
    <w:rsid w:val="008C51A4"/>
    <w:rsid w:val="008C7EFE"/>
    <w:rsid w:val="008D03B9"/>
    <w:rsid w:val="008D30C7"/>
    <w:rsid w:val="008D53EC"/>
    <w:rsid w:val="008E3BEE"/>
    <w:rsid w:val="008E696A"/>
    <w:rsid w:val="008F18D6"/>
    <w:rsid w:val="008F2C9B"/>
    <w:rsid w:val="008F797B"/>
    <w:rsid w:val="008F7F57"/>
    <w:rsid w:val="00904780"/>
    <w:rsid w:val="00904FCC"/>
    <w:rsid w:val="0090635B"/>
    <w:rsid w:val="00910DFE"/>
    <w:rsid w:val="00914F81"/>
    <w:rsid w:val="00922385"/>
    <w:rsid w:val="009223DF"/>
    <w:rsid w:val="00923406"/>
    <w:rsid w:val="00936091"/>
    <w:rsid w:val="00940D8A"/>
    <w:rsid w:val="00950944"/>
    <w:rsid w:val="00953968"/>
    <w:rsid w:val="00953D36"/>
    <w:rsid w:val="00960AAC"/>
    <w:rsid w:val="00962258"/>
    <w:rsid w:val="009678B7"/>
    <w:rsid w:val="00967E3A"/>
    <w:rsid w:val="0097239D"/>
    <w:rsid w:val="009809EE"/>
    <w:rsid w:val="00985E10"/>
    <w:rsid w:val="00990984"/>
    <w:rsid w:val="00991A73"/>
    <w:rsid w:val="00991B1E"/>
    <w:rsid w:val="00992D9C"/>
    <w:rsid w:val="009932FA"/>
    <w:rsid w:val="009933E4"/>
    <w:rsid w:val="00995F32"/>
    <w:rsid w:val="00996CB8"/>
    <w:rsid w:val="009A404E"/>
    <w:rsid w:val="009A5E92"/>
    <w:rsid w:val="009A672E"/>
    <w:rsid w:val="009B2E97"/>
    <w:rsid w:val="009B5146"/>
    <w:rsid w:val="009B6D16"/>
    <w:rsid w:val="009C418E"/>
    <w:rsid w:val="009C442C"/>
    <w:rsid w:val="009C5423"/>
    <w:rsid w:val="009C626A"/>
    <w:rsid w:val="009D2FC5"/>
    <w:rsid w:val="009E07F4"/>
    <w:rsid w:val="009E7D0F"/>
    <w:rsid w:val="009F16F9"/>
    <w:rsid w:val="009F309B"/>
    <w:rsid w:val="009F392E"/>
    <w:rsid w:val="009F53C5"/>
    <w:rsid w:val="00A00EEC"/>
    <w:rsid w:val="00A04D7F"/>
    <w:rsid w:val="00A0511B"/>
    <w:rsid w:val="00A0740E"/>
    <w:rsid w:val="00A074D8"/>
    <w:rsid w:val="00A11A84"/>
    <w:rsid w:val="00A134F8"/>
    <w:rsid w:val="00A1588F"/>
    <w:rsid w:val="00A214DE"/>
    <w:rsid w:val="00A3302C"/>
    <w:rsid w:val="00A35617"/>
    <w:rsid w:val="00A4050F"/>
    <w:rsid w:val="00A50196"/>
    <w:rsid w:val="00A50641"/>
    <w:rsid w:val="00A513DB"/>
    <w:rsid w:val="00A530BF"/>
    <w:rsid w:val="00A572A2"/>
    <w:rsid w:val="00A6177B"/>
    <w:rsid w:val="00A62E74"/>
    <w:rsid w:val="00A66136"/>
    <w:rsid w:val="00A71189"/>
    <w:rsid w:val="00A7364A"/>
    <w:rsid w:val="00A74DCC"/>
    <w:rsid w:val="00A753ED"/>
    <w:rsid w:val="00A76613"/>
    <w:rsid w:val="00A77512"/>
    <w:rsid w:val="00A81E67"/>
    <w:rsid w:val="00A86B90"/>
    <w:rsid w:val="00A94C2F"/>
    <w:rsid w:val="00AA1D56"/>
    <w:rsid w:val="00AA2FD9"/>
    <w:rsid w:val="00AA3B6F"/>
    <w:rsid w:val="00AA4CBB"/>
    <w:rsid w:val="00AA65FA"/>
    <w:rsid w:val="00AA7351"/>
    <w:rsid w:val="00AA77DA"/>
    <w:rsid w:val="00AA781E"/>
    <w:rsid w:val="00AB1CEE"/>
    <w:rsid w:val="00AB58E9"/>
    <w:rsid w:val="00AD056F"/>
    <w:rsid w:val="00AD0C7B"/>
    <w:rsid w:val="00AD38D0"/>
    <w:rsid w:val="00AD5F1A"/>
    <w:rsid w:val="00AD6731"/>
    <w:rsid w:val="00AE072B"/>
    <w:rsid w:val="00AE4CAB"/>
    <w:rsid w:val="00AF4573"/>
    <w:rsid w:val="00AF4FD5"/>
    <w:rsid w:val="00AF6E4E"/>
    <w:rsid w:val="00B008D5"/>
    <w:rsid w:val="00B00CFD"/>
    <w:rsid w:val="00B0178C"/>
    <w:rsid w:val="00B02F73"/>
    <w:rsid w:val="00B0619F"/>
    <w:rsid w:val="00B075FC"/>
    <w:rsid w:val="00B07A93"/>
    <w:rsid w:val="00B101FD"/>
    <w:rsid w:val="00B13A26"/>
    <w:rsid w:val="00B142BC"/>
    <w:rsid w:val="00B15D0D"/>
    <w:rsid w:val="00B210C3"/>
    <w:rsid w:val="00B22106"/>
    <w:rsid w:val="00B41B94"/>
    <w:rsid w:val="00B507F3"/>
    <w:rsid w:val="00B50AB2"/>
    <w:rsid w:val="00B5431A"/>
    <w:rsid w:val="00B64D0C"/>
    <w:rsid w:val="00B650AB"/>
    <w:rsid w:val="00B75EE1"/>
    <w:rsid w:val="00B77481"/>
    <w:rsid w:val="00B81C32"/>
    <w:rsid w:val="00B82F59"/>
    <w:rsid w:val="00B8518B"/>
    <w:rsid w:val="00B97CC3"/>
    <w:rsid w:val="00BA33A2"/>
    <w:rsid w:val="00BA4CEB"/>
    <w:rsid w:val="00BA5C89"/>
    <w:rsid w:val="00BB1A98"/>
    <w:rsid w:val="00BB605E"/>
    <w:rsid w:val="00BC06C4"/>
    <w:rsid w:val="00BC66EF"/>
    <w:rsid w:val="00BD6088"/>
    <w:rsid w:val="00BD7E91"/>
    <w:rsid w:val="00BD7F0D"/>
    <w:rsid w:val="00BE7C0E"/>
    <w:rsid w:val="00BF07F6"/>
    <w:rsid w:val="00BF26F4"/>
    <w:rsid w:val="00C02D0A"/>
    <w:rsid w:val="00C03A6E"/>
    <w:rsid w:val="00C04CAA"/>
    <w:rsid w:val="00C051DB"/>
    <w:rsid w:val="00C05A20"/>
    <w:rsid w:val="00C13860"/>
    <w:rsid w:val="00C2046F"/>
    <w:rsid w:val="00C226C0"/>
    <w:rsid w:val="00C24A6A"/>
    <w:rsid w:val="00C26072"/>
    <w:rsid w:val="00C268B0"/>
    <w:rsid w:val="00C31E82"/>
    <w:rsid w:val="00C3229D"/>
    <w:rsid w:val="00C338CF"/>
    <w:rsid w:val="00C3560B"/>
    <w:rsid w:val="00C3790B"/>
    <w:rsid w:val="00C41108"/>
    <w:rsid w:val="00C412AE"/>
    <w:rsid w:val="00C42FE6"/>
    <w:rsid w:val="00C44F6A"/>
    <w:rsid w:val="00C537C7"/>
    <w:rsid w:val="00C60B9B"/>
    <w:rsid w:val="00C6198E"/>
    <w:rsid w:val="00C6334A"/>
    <w:rsid w:val="00C66680"/>
    <w:rsid w:val="00C708EA"/>
    <w:rsid w:val="00C71821"/>
    <w:rsid w:val="00C73C02"/>
    <w:rsid w:val="00C778A5"/>
    <w:rsid w:val="00C86240"/>
    <w:rsid w:val="00C9435B"/>
    <w:rsid w:val="00C95162"/>
    <w:rsid w:val="00CA0CE8"/>
    <w:rsid w:val="00CA7194"/>
    <w:rsid w:val="00CB5AEB"/>
    <w:rsid w:val="00CB66EF"/>
    <w:rsid w:val="00CB6A37"/>
    <w:rsid w:val="00CB7684"/>
    <w:rsid w:val="00CC095D"/>
    <w:rsid w:val="00CC7C8F"/>
    <w:rsid w:val="00CD1FC4"/>
    <w:rsid w:val="00CD471B"/>
    <w:rsid w:val="00CF0EB6"/>
    <w:rsid w:val="00CF59BD"/>
    <w:rsid w:val="00D0296E"/>
    <w:rsid w:val="00D0344A"/>
    <w:rsid w:val="00D034A0"/>
    <w:rsid w:val="00D03F1A"/>
    <w:rsid w:val="00D0732C"/>
    <w:rsid w:val="00D11AB3"/>
    <w:rsid w:val="00D14922"/>
    <w:rsid w:val="00D16678"/>
    <w:rsid w:val="00D17A40"/>
    <w:rsid w:val="00D21061"/>
    <w:rsid w:val="00D214AD"/>
    <w:rsid w:val="00D30318"/>
    <w:rsid w:val="00D322B7"/>
    <w:rsid w:val="00D4041B"/>
    <w:rsid w:val="00D4108E"/>
    <w:rsid w:val="00D42491"/>
    <w:rsid w:val="00D4499C"/>
    <w:rsid w:val="00D60939"/>
    <w:rsid w:val="00D6163D"/>
    <w:rsid w:val="00D70905"/>
    <w:rsid w:val="00D71D59"/>
    <w:rsid w:val="00D72553"/>
    <w:rsid w:val="00D7326A"/>
    <w:rsid w:val="00D7497A"/>
    <w:rsid w:val="00D75389"/>
    <w:rsid w:val="00D831A3"/>
    <w:rsid w:val="00D90C8B"/>
    <w:rsid w:val="00D97BE3"/>
    <w:rsid w:val="00DA27EA"/>
    <w:rsid w:val="00DA3711"/>
    <w:rsid w:val="00DB0562"/>
    <w:rsid w:val="00DB3807"/>
    <w:rsid w:val="00DB6CED"/>
    <w:rsid w:val="00DD0EF6"/>
    <w:rsid w:val="00DD46F3"/>
    <w:rsid w:val="00DE51A5"/>
    <w:rsid w:val="00DE56F2"/>
    <w:rsid w:val="00DF116D"/>
    <w:rsid w:val="00DF32F0"/>
    <w:rsid w:val="00DF4DDD"/>
    <w:rsid w:val="00DF5435"/>
    <w:rsid w:val="00E0102D"/>
    <w:rsid w:val="00E014A7"/>
    <w:rsid w:val="00E04A7B"/>
    <w:rsid w:val="00E162F4"/>
    <w:rsid w:val="00E16FF7"/>
    <w:rsid w:val="00E1732F"/>
    <w:rsid w:val="00E2186B"/>
    <w:rsid w:val="00E22932"/>
    <w:rsid w:val="00E229EB"/>
    <w:rsid w:val="00E22C74"/>
    <w:rsid w:val="00E26D68"/>
    <w:rsid w:val="00E33C54"/>
    <w:rsid w:val="00E34AD9"/>
    <w:rsid w:val="00E35A24"/>
    <w:rsid w:val="00E41675"/>
    <w:rsid w:val="00E42514"/>
    <w:rsid w:val="00E43317"/>
    <w:rsid w:val="00E44045"/>
    <w:rsid w:val="00E4609C"/>
    <w:rsid w:val="00E46BDB"/>
    <w:rsid w:val="00E5310F"/>
    <w:rsid w:val="00E57A0C"/>
    <w:rsid w:val="00E57C75"/>
    <w:rsid w:val="00E60074"/>
    <w:rsid w:val="00E60C06"/>
    <w:rsid w:val="00E618C4"/>
    <w:rsid w:val="00E7218A"/>
    <w:rsid w:val="00E84C3A"/>
    <w:rsid w:val="00E87403"/>
    <w:rsid w:val="00E878EE"/>
    <w:rsid w:val="00E91DCA"/>
    <w:rsid w:val="00E95B26"/>
    <w:rsid w:val="00EA3395"/>
    <w:rsid w:val="00EA6EC7"/>
    <w:rsid w:val="00EA7278"/>
    <w:rsid w:val="00EB0371"/>
    <w:rsid w:val="00EB104F"/>
    <w:rsid w:val="00EB46E5"/>
    <w:rsid w:val="00EB59F7"/>
    <w:rsid w:val="00EC2805"/>
    <w:rsid w:val="00EC4BFF"/>
    <w:rsid w:val="00ED033D"/>
    <w:rsid w:val="00ED0703"/>
    <w:rsid w:val="00ED14BD"/>
    <w:rsid w:val="00EF1373"/>
    <w:rsid w:val="00EF3A25"/>
    <w:rsid w:val="00EF4DD1"/>
    <w:rsid w:val="00F016C7"/>
    <w:rsid w:val="00F043AB"/>
    <w:rsid w:val="00F06B5B"/>
    <w:rsid w:val="00F0751E"/>
    <w:rsid w:val="00F10CC4"/>
    <w:rsid w:val="00F12DEC"/>
    <w:rsid w:val="00F13A07"/>
    <w:rsid w:val="00F15B4C"/>
    <w:rsid w:val="00F1715C"/>
    <w:rsid w:val="00F215FA"/>
    <w:rsid w:val="00F310F8"/>
    <w:rsid w:val="00F35939"/>
    <w:rsid w:val="00F35FC3"/>
    <w:rsid w:val="00F37E42"/>
    <w:rsid w:val="00F45607"/>
    <w:rsid w:val="00F4722B"/>
    <w:rsid w:val="00F52A47"/>
    <w:rsid w:val="00F54432"/>
    <w:rsid w:val="00F57044"/>
    <w:rsid w:val="00F659EB"/>
    <w:rsid w:val="00F678E3"/>
    <w:rsid w:val="00F705D1"/>
    <w:rsid w:val="00F818E0"/>
    <w:rsid w:val="00F845B2"/>
    <w:rsid w:val="00F86BA6"/>
    <w:rsid w:val="00F8788B"/>
    <w:rsid w:val="00F93638"/>
    <w:rsid w:val="00FB5DE8"/>
    <w:rsid w:val="00FB6342"/>
    <w:rsid w:val="00FB78C4"/>
    <w:rsid w:val="00FC1244"/>
    <w:rsid w:val="00FC2155"/>
    <w:rsid w:val="00FC6389"/>
    <w:rsid w:val="00FC7F00"/>
    <w:rsid w:val="00FD10C5"/>
    <w:rsid w:val="00FD501F"/>
    <w:rsid w:val="00FE29C1"/>
    <w:rsid w:val="00FE5A0B"/>
    <w:rsid w:val="00FE5F22"/>
    <w:rsid w:val="00FE6A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233BF81"/>
  <w14:defaultImageDpi w14:val="32767"/>
  <w15:docId w15:val="{D6A250B2-DD8F-4B99-B327-7697D7590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C77F1"/>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C77F1"/>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C77F1"/>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C77F1"/>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C77F1"/>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C77F1"/>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C77F1"/>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C77F1"/>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C77F1"/>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C77F1"/>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C77F1"/>
    <w:pPr>
      <w:tabs>
        <w:tab w:val="center" w:pos="4536"/>
        <w:tab w:val="right" w:pos="9072"/>
      </w:tabs>
      <w:spacing w:after="0" w:line="240" w:lineRule="auto"/>
    </w:pPr>
  </w:style>
  <w:style w:type="character" w:customStyle="1" w:styleId="ZpatChar">
    <w:name w:val="Zápatí Char"/>
    <w:basedOn w:val="Standardnpsmoodstavce"/>
    <w:link w:val="Zpat"/>
    <w:uiPriority w:val="99"/>
    <w:rsid w:val="003C77F1"/>
    <w:rPr>
      <w:rFonts w:ascii="Verdana" w:hAnsi="Verdana"/>
      <w:sz w:val="20"/>
      <w:szCs w:val="20"/>
    </w:rPr>
  </w:style>
  <w:style w:type="character" w:customStyle="1" w:styleId="Nadpis1Char">
    <w:name w:val="Nadpis 1 Char"/>
    <w:basedOn w:val="Standardnpsmoodstavce"/>
    <w:link w:val="Nadpis1"/>
    <w:uiPriority w:val="9"/>
    <w:rsid w:val="003C77F1"/>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C77F1"/>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C77F1"/>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C77F1"/>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C77F1"/>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C77F1"/>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C77F1"/>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C77F1"/>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C77F1"/>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C77F1"/>
    <w:pPr>
      <w:spacing w:after="0" w:line="240" w:lineRule="auto"/>
    </w:pPr>
    <w:rPr>
      <w:rFonts w:ascii="Verdana" w:hAnsi="Verdana"/>
      <w:sz w:val="20"/>
      <w:szCs w:val="20"/>
    </w:rPr>
  </w:style>
  <w:style w:type="paragraph" w:styleId="Citt">
    <w:name w:val="Quote"/>
    <w:basedOn w:val="Normln"/>
    <w:next w:val="Normln"/>
    <w:link w:val="CittChar"/>
    <w:uiPriority w:val="29"/>
    <w:qFormat/>
    <w:rsid w:val="003C77F1"/>
    <w:rPr>
      <w:i/>
      <w:iCs/>
      <w:color w:val="000000" w:themeColor="text1"/>
    </w:rPr>
  </w:style>
  <w:style w:type="character" w:customStyle="1" w:styleId="CittChar">
    <w:name w:val="Citát Char"/>
    <w:basedOn w:val="Standardnpsmoodstavce"/>
    <w:link w:val="Citt"/>
    <w:uiPriority w:val="29"/>
    <w:rsid w:val="003C77F1"/>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C77F1"/>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C77F1"/>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C77F1"/>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C77F1"/>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C77F1"/>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C77F1"/>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C77F1"/>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C77F1"/>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C77F1"/>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C77F1"/>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C77F1"/>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1">
    <w:name w:val="_Nadpis_2-1"/>
    <w:next w:val="Nadpis2-2"/>
    <w:link w:val="Nadpis2-1Char"/>
    <w:qFormat/>
    <w:rsid w:val="003C77F1"/>
    <w:pPr>
      <w:keepNext/>
      <w:numPr>
        <w:numId w:val="4"/>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3C77F1"/>
    <w:pPr>
      <w:numPr>
        <w:ilvl w:val="1"/>
      </w:numPr>
      <w:spacing w:before="200"/>
      <w:outlineLvl w:val="1"/>
    </w:pPr>
    <w:rPr>
      <w:caps w:val="0"/>
      <w:sz w:val="20"/>
    </w:rPr>
  </w:style>
  <w:style w:type="character" w:customStyle="1" w:styleId="Nadpis2-1Char">
    <w:name w:val="_Nadpis_2-1 Char"/>
    <w:basedOn w:val="Standardnpsmoodstavce"/>
    <w:link w:val="Nadpis2-1"/>
    <w:rsid w:val="003C77F1"/>
    <w:rPr>
      <w:rFonts w:ascii="Verdana" w:hAnsi="Verdana"/>
      <w:b/>
      <w:caps/>
      <w:sz w:val="22"/>
    </w:rPr>
  </w:style>
  <w:style w:type="paragraph" w:customStyle="1" w:styleId="Text2-1">
    <w:name w:val="_Text_2-1"/>
    <w:basedOn w:val="Odstavecseseznamem"/>
    <w:link w:val="Text2-1Char"/>
    <w:qFormat/>
    <w:rsid w:val="003C77F1"/>
    <w:pPr>
      <w:numPr>
        <w:ilvl w:val="2"/>
        <w:numId w:val="4"/>
      </w:numPr>
      <w:spacing w:after="120" w:line="264" w:lineRule="auto"/>
      <w:contextualSpacing w:val="0"/>
      <w:jc w:val="both"/>
    </w:pPr>
    <w:rPr>
      <w:sz w:val="18"/>
      <w:szCs w:val="18"/>
    </w:rPr>
  </w:style>
  <w:style w:type="character" w:customStyle="1" w:styleId="Nadpis2-2Char">
    <w:name w:val="_Nadpis_2-2 Char"/>
    <w:basedOn w:val="Nadpis2-1Char"/>
    <w:link w:val="Nadpis2-2"/>
    <w:rsid w:val="003C77F1"/>
    <w:rPr>
      <w:rFonts w:ascii="Verdana" w:hAnsi="Verdana"/>
      <w:b/>
      <w:caps w:val="0"/>
      <w:sz w:val="20"/>
    </w:rPr>
  </w:style>
  <w:style w:type="paragraph" w:customStyle="1" w:styleId="Titul1">
    <w:name w:val="_Titul_1"/>
    <w:basedOn w:val="Normln"/>
    <w:qFormat/>
    <w:rsid w:val="003C77F1"/>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3C77F1"/>
    <w:rPr>
      <w:rFonts w:ascii="Verdana" w:hAnsi="Verdana"/>
    </w:rPr>
  </w:style>
  <w:style w:type="paragraph" w:customStyle="1" w:styleId="Titul2">
    <w:name w:val="_Titul_2"/>
    <w:basedOn w:val="Normln"/>
    <w:qFormat/>
    <w:rsid w:val="003C77F1"/>
    <w:pPr>
      <w:tabs>
        <w:tab w:val="left" w:pos="6796"/>
      </w:tabs>
      <w:spacing w:after="240" w:line="264" w:lineRule="auto"/>
    </w:pPr>
    <w:rPr>
      <w:b/>
      <w:sz w:val="36"/>
      <w:szCs w:val="32"/>
    </w:rPr>
  </w:style>
  <w:style w:type="paragraph" w:customStyle="1" w:styleId="Tituldatum">
    <w:name w:val="_Titul_datum"/>
    <w:basedOn w:val="Normln"/>
    <w:link w:val="TituldatumChar"/>
    <w:qFormat/>
    <w:rsid w:val="003C77F1"/>
    <w:pPr>
      <w:spacing w:after="240" w:line="264" w:lineRule="auto"/>
    </w:pPr>
    <w:rPr>
      <w:sz w:val="24"/>
      <w:szCs w:val="24"/>
    </w:rPr>
  </w:style>
  <w:style w:type="character" w:customStyle="1" w:styleId="TituldatumChar">
    <w:name w:val="_Titul_datum Char"/>
    <w:basedOn w:val="Standardnpsmoodstavce"/>
    <w:link w:val="Tituldatum"/>
    <w:rsid w:val="003C77F1"/>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3C77F1"/>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3C77F1"/>
    <w:pPr>
      <w:numPr>
        <w:ilvl w:val="2"/>
      </w:numPr>
    </w:pPr>
  </w:style>
  <w:style w:type="paragraph" w:customStyle="1" w:styleId="Text1-1">
    <w:name w:val="_Text_1-1"/>
    <w:basedOn w:val="Normln"/>
    <w:link w:val="Text1-1Char"/>
    <w:rsid w:val="003C77F1"/>
    <w:pPr>
      <w:numPr>
        <w:ilvl w:val="1"/>
        <w:numId w:val="8"/>
      </w:numPr>
      <w:spacing w:after="120" w:line="264" w:lineRule="auto"/>
      <w:jc w:val="both"/>
    </w:pPr>
    <w:rPr>
      <w:sz w:val="18"/>
      <w:szCs w:val="18"/>
    </w:rPr>
  </w:style>
  <w:style w:type="paragraph" w:customStyle="1" w:styleId="Nadpis1-1">
    <w:name w:val="_Nadpis_1-1"/>
    <w:basedOn w:val="Odstavecseseznamem"/>
    <w:next w:val="Normln"/>
    <w:link w:val="Nadpis1-1Char"/>
    <w:qFormat/>
    <w:rsid w:val="003C77F1"/>
    <w:pPr>
      <w:keepNext/>
      <w:numPr>
        <w:numId w:val="8"/>
      </w:numPr>
      <w:spacing w:before="280" w:after="120" w:line="264" w:lineRule="auto"/>
      <w:outlineLvl w:val="0"/>
    </w:pPr>
    <w:rPr>
      <w:b/>
      <w:caps/>
      <w:sz w:val="22"/>
      <w:szCs w:val="18"/>
    </w:rPr>
  </w:style>
  <w:style w:type="paragraph" w:customStyle="1" w:styleId="Odrka1-1">
    <w:name w:val="_Odrážka_1-1_•"/>
    <w:basedOn w:val="Normln"/>
    <w:link w:val="Odrka1-1Char"/>
    <w:qFormat/>
    <w:rsid w:val="003C77F1"/>
    <w:pPr>
      <w:numPr>
        <w:numId w:val="6"/>
      </w:numPr>
      <w:spacing w:after="80" w:line="264" w:lineRule="auto"/>
      <w:jc w:val="both"/>
    </w:pPr>
    <w:rPr>
      <w:sz w:val="18"/>
      <w:szCs w:val="18"/>
    </w:rPr>
  </w:style>
  <w:style w:type="character" w:customStyle="1" w:styleId="Text1-1Char">
    <w:name w:val="_Text_1-1 Char"/>
    <w:basedOn w:val="Standardnpsmoodstavce"/>
    <w:link w:val="Text1-1"/>
    <w:rsid w:val="003C77F1"/>
    <w:rPr>
      <w:rFonts w:ascii="Verdana" w:hAnsi="Verdana"/>
    </w:rPr>
  </w:style>
  <w:style w:type="character" w:customStyle="1" w:styleId="Nadpis1-1Char">
    <w:name w:val="_Nadpis_1-1 Char"/>
    <w:basedOn w:val="Standardnpsmoodstavce"/>
    <w:link w:val="Nadpis1-1"/>
    <w:rsid w:val="003C77F1"/>
    <w:rPr>
      <w:rFonts w:ascii="Verdana" w:hAnsi="Verdana"/>
      <w:b/>
      <w:caps/>
      <w:sz w:val="22"/>
    </w:rPr>
  </w:style>
  <w:style w:type="character" w:customStyle="1" w:styleId="Text1-2Char">
    <w:name w:val="_Text_1-2 Char"/>
    <w:basedOn w:val="Text1-1Char"/>
    <w:link w:val="Text1-2"/>
    <w:rsid w:val="003C77F1"/>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rsid w:val="003C77F1"/>
    <w:rPr>
      <w:rFonts w:ascii="Verdana" w:hAnsi="Verdana"/>
    </w:rPr>
  </w:style>
  <w:style w:type="paragraph" w:customStyle="1" w:styleId="Odrka1-2-">
    <w:name w:val="_Odrážka_1-2_-"/>
    <w:basedOn w:val="Odrka1-1"/>
    <w:qFormat/>
    <w:rsid w:val="003C77F1"/>
    <w:pPr>
      <w:numPr>
        <w:ilvl w:val="1"/>
      </w:numPr>
    </w:pPr>
  </w:style>
  <w:style w:type="paragraph" w:customStyle="1" w:styleId="Odrka1-3">
    <w:name w:val="_Odrážka_1-3_·"/>
    <w:basedOn w:val="Odrka1-2-"/>
    <w:qFormat/>
    <w:rsid w:val="003C77F1"/>
    <w:pPr>
      <w:numPr>
        <w:ilvl w:val="2"/>
      </w:numPr>
    </w:pPr>
  </w:style>
  <w:style w:type="paragraph" w:customStyle="1" w:styleId="Odstavec1-1a">
    <w:name w:val="_Odstavec_1-1_a)"/>
    <w:basedOn w:val="Normln"/>
    <w:link w:val="Odstavec1-1aChar"/>
    <w:qFormat/>
    <w:rsid w:val="003C77F1"/>
    <w:pPr>
      <w:spacing w:after="80" w:line="264" w:lineRule="auto"/>
      <w:jc w:val="both"/>
    </w:pPr>
    <w:rPr>
      <w:sz w:val="18"/>
      <w:szCs w:val="18"/>
    </w:rPr>
  </w:style>
  <w:style w:type="paragraph" w:customStyle="1" w:styleId="Odstavec1-2i">
    <w:name w:val="_Odstavec_1-2_(i)"/>
    <w:basedOn w:val="Odstavec1-1a"/>
    <w:qFormat/>
    <w:rsid w:val="003C77F1"/>
    <w:pPr>
      <w:numPr>
        <w:ilvl w:val="1"/>
      </w:numPr>
    </w:pPr>
  </w:style>
  <w:style w:type="paragraph" w:customStyle="1" w:styleId="Odstavec1-31">
    <w:name w:val="_Odstavec_1-3_1)"/>
    <w:basedOn w:val="Odstavec1-2i"/>
    <w:qFormat/>
    <w:rsid w:val="003C77F1"/>
    <w:pPr>
      <w:numPr>
        <w:ilvl w:val="2"/>
      </w:numPr>
    </w:pPr>
  </w:style>
  <w:style w:type="paragraph" w:customStyle="1" w:styleId="Textbezslovn">
    <w:name w:val="_Text_bez_číslování"/>
    <w:basedOn w:val="Normln"/>
    <w:link w:val="TextbezslovnChar"/>
    <w:qFormat/>
    <w:rsid w:val="003C77F1"/>
    <w:pPr>
      <w:spacing w:after="120" w:line="264" w:lineRule="auto"/>
      <w:ind w:left="737"/>
      <w:jc w:val="both"/>
    </w:pPr>
    <w:rPr>
      <w:sz w:val="18"/>
      <w:szCs w:val="18"/>
    </w:rPr>
  </w:style>
  <w:style w:type="paragraph" w:customStyle="1" w:styleId="Zpat0">
    <w:name w:val="_Zápatí"/>
    <w:basedOn w:val="Zpat"/>
    <w:qFormat/>
    <w:rsid w:val="00A62E74"/>
    <w:pPr>
      <w:jc w:val="right"/>
    </w:pPr>
  </w:style>
  <w:style w:type="character" w:customStyle="1" w:styleId="Tun">
    <w:name w:val="_Tučně"/>
    <w:basedOn w:val="Standardnpsmoodstavce"/>
    <w:uiPriority w:val="1"/>
    <w:qFormat/>
    <w:rsid w:val="003C77F1"/>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3C77F1"/>
    <w:pPr>
      <w:numPr>
        <w:ilvl w:val="3"/>
      </w:numPr>
    </w:pPr>
  </w:style>
  <w:style w:type="character" w:customStyle="1" w:styleId="Text2-2Char">
    <w:name w:val="_Text_2-2 Char"/>
    <w:basedOn w:val="Text2-1Char"/>
    <w:link w:val="Text2-2"/>
    <w:rsid w:val="003C77F1"/>
    <w:rPr>
      <w:rFonts w:ascii="Verdana" w:hAnsi="Verdana"/>
    </w:rPr>
  </w:style>
  <w:style w:type="paragraph" w:customStyle="1" w:styleId="Zkratky1">
    <w:name w:val="_Zkratky_1"/>
    <w:basedOn w:val="Normln"/>
    <w:qFormat/>
    <w:rsid w:val="003C77F1"/>
    <w:pPr>
      <w:tabs>
        <w:tab w:val="right" w:leader="dot" w:pos="1134"/>
      </w:tabs>
      <w:spacing w:after="0" w:line="240" w:lineRule="auto"/>
    </w:pPr>
    <w:rPr>
      <w:b/>
      <w:sz w:val="16"/>
      <w:szCs w:val="18"/>
    </w:rPr>
  </w:style>
  <w:style w:type="paragraph" w:customStyle="1" w:styleId="Seznam1">
    <w:name w:val="_Seznam_[1]"/>
    <w:basedOn w:val="Normln"/>
    <w:qFormat/>
    <w:rsid w:val="003C77F1"/>
    <w:pPr>
      <w:numPr>
        <w:numId w:val="7"/>
      </w:numPr>
      <w:spacing w:after="60" w:line="264" w:lineRule="auto"/>
      <w:jc w:val="both"/>
    </w:pPr>
    <w:rPr>
      <w:sz w:val="16"/>
      <w:szCs w:val="18"/>
    </w:rPr>
  </w:style>
  <w:style w:type="paragraph" w:customStyle="1" w:styleId="Zkratky2">
    <w:name w:val="_Zkratky_2"/>
    <w:basedOn w:val="Normln"/>
    <w:qFormat/>
    <w:rsid w:val="003C77F1"/>
    <w:pPr>
      <w:spacing w:after="0" w:line="240" w:lineRule="auto"/>
    </w:pPr>
    <w:rPr>
      <w:sz w:val="16"/>
      <w:szCs w:val="16"/>
    </w:rPr>
  </w:style>
  <w:style w:type="character" w:customStyle="1" w:styleId="Tun-ZRUIT">
    <w:name w:val="_Tučně-ZRUŠIT"/>
    <w:basedOn w:val="Standardnpsmoodstavce"/>
    <w:qFormat/>
    <w:rsid w:val="003C77F1"/>
    <w:rPr>
      <w:b w:val="0"/>
      <w:i w:val="0"/>
    </w:rPr>
  </w:style>
  <w:style w:type="paragraph" w:customStyle="1" w:styleId="Nadpisbezsl1-1">
    <w:name w:val="_Nadpis_bez_čísl_1-1"/>
    <w:next w:val="Nadpisbezsl1-2"/>
    <w:qFormat/>
    <w:rsid w:val="003C77F1"/>
    <w:pPr>
      <w:keepNext/>
      <w:spacing w:before="280" w:after="120"/>
    </w:pPr>
    <w:rPr>
      <w:rFonts w:ascii="Verdana" w:hAnsi="Verdana"/>
      <w:b/>
      <w:caps/>
      <w:sz w:val="22"/>
    </w:rPr>
  </w:style>
  <w:style w:type="paragraph" w:customStyle="1" w:styleId="Nadpisbezsl1-2">
    <w:name w:val="_Nadpis_bez_čísl_1-2"/>
    <w:next w:val="Text2-1"/>
    <w:qFormat/>
    <w:rsid w:val="003C77F1"/>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3C77F1"/>
    <w:pPr>
      <w:spacing w:after="120" w:line="264" w:lineRule="auto"/>
      <w:jc w:val="both"/>
    </w:pPr>
    <w:rPr>
      <w:sz w:val="18"/>
      <w:szCs w:val="18"/>
    </w:rPr>
  </w:style>
  <w:style w:type="character" w:customStyle="1" w:styleId="TextbezodsazenChar">
    <w:name w:val="_Text_bez_odsazení Char"/>
    <w:basedOn w:val="Standardnpsmoodstavce"/>
    <w:link w:val="Textbezodsazen"/>
    <w:rsid w:val="003C77F1"/>
    <w:rPr>
      <w:rFonts w:ascii="Verdana" w:hAnsi="Verdana"/>
    </w:rPr>
  </w:style>
  <w:style w:type="paragraph" w:customStyle="1" w:styleId="ZTPinfo-text">
    <w:name w:val="_ZTP_info-text"/>
    <w:basedOn w:val="Textbezslovn"/>
    <w:link w:val="ZTPinfo-textChar"/>
    <w:qFormat/>
    <w:rsid w:val="003C77F1"/>
    <w:pPr>
      <w:ind w:left="0"/>
    </w:pPr>
    <w:rPr>
      <w:i/>
      <w:color w:val="00A1E0"/>
    </w:rPr>
  </w:style>
  <w:style w:type="character" w:customStyle="1" w:styleId="ZTPinfo-textChar">
    <w:name w:val="_ZTP_info-text Char"/>
    <w:basedOn w:val="Standardnpsmoodstavce"/>
    <w:link w:val="ZTPinfo-text"/>
    <w:rsid w:val="003C77F1"/>
    <w:rPr>
      <w:rFonts w:ascii="Verdana" w:hAnsi="Verdana"/>
      <w:i/>
      <w:color w:val="00A1E0"/>
    </w:rPr>
  </w:style>
  <w:style w:type="paragraph" w:customStyle="1" w:styleId="ZTPinfo-text-odr">
    <w:name w:val="_ZTP_info-text-odr"/>
    <w:basedOn w:val="ZTPinfo-text"/>
    <w:link w:val="ZTPinfo-text-odrChar"/>
    <w:qFormat/>
    <w:rsid w:val="003C77F1"/>
    <w:pPr>
      <w:numPr>
        <w:numId w:val="9"/>
      </w:numPr>
    </w:pPr>
  </w:style>
  <w:style w:type="character" w:customStyle="1" w:styleId="ZTPinfo-text-odrChar">
    <w:name w:val="_ZTP_info-text-odr Char"/>
    <w:basedOn w:val="ZTPinfo-textChar"/>
    <w:link w:val="ZTPinfo-text-odr"/>
    <w:rsid w:val="003C77F1"/>
    <w:rPr>
      <w:rFonts w:ascii="Verdana" w:hAnsi="Verdana"/>
      <w:i/>
      <w:color w:val="00A1E0"/>
    </w:rPr>
  </w:style>
  <w:style w:type="paragraph" w:customStyle="1" w:styleId="Tabulka">
    <w:name w:val="_Tabulka"/>
    <w:basedOn w:val="Textbezodsazen"/>
    <w:qFormat/>
    <w:rsid w:val="004C5ABF"/>
    <w:pPr>
      <w:spacing w:before="40" w:after="40" w:line="240" w:lineRule="auto"/>
      <w:jc w:val="left"/>
    </w:pPr>
  </w:style>
  <w:style w:type="character" w:customStyle="1" w:styleId="TextbezslovnChar">
    <w:name w:val="_Text_bez_číslování Char"/>
    <w:basedOn w:val="Standardnpsmoodstavce"/>
    <w:link w:val="Textbezslovn"/>
    <w:rsid w:val="003C77F1"/>
    <w:rPr>
      <w:rFonts w:ascii="Verdana" w:hAnsi="Verdana"/>
    </w:rPr>
  </w:style>
  <w:style w:type="paragraph" w:customStyle="1" w:styleId="Odrka1-4">
    <w:name w:val="_Odrážka_1-4_•"/>
    <w:basedOn w:val="Odrka1-1"/>
    <w:qFormat/>
    <w:rsid w:val="003C77F1"/>
    <w:pPr>
      <w:numPr>
        <w:ilvl w:val="3"/>
      </w:numPr>
    </w:pPr>
  </w:style>
  <w:style w:type="paragraph" w:customStyle="1" w:styleId="Odstavec1-41">
    <w:name w:val="_Odstavec_1-4_1."/>
    <w:basedOn w:val="Odstavec1-1a"/>
    <w:link w:val="Odstavec1-41Char"/>
    <w:qFormat/>
    <w:rsid w:val="003C77F1"/>
    <w:pPr>
      <w:numPr>
        <w:ilvl w:val="3"/>
      </w:numPr>
    </w:pPr>
  </w:style>
  <w:style w:type="character" w:customStyle="1" w:styleId="Odstavec1-1aChar">
    <w:name w:val="_Odstavec_1-1_a) Char"/>
    <w:basedOn w:val="Standardnpsmoodstavce"/>
    <w:link w:val="Odstavec1-1a"/>
    <w:rsid w:val="003C77F1"/>
    <w:rPr>
      <w:rFonts w:ascii="Verdana" w:hAnsi="Verdana"/>
    </w:rPr>
  </w:style>
  <w:style w:type="character" w:customStyle="1" w:styleId="Odstavec1-41Char">
    <w:name w:val="_Odstavec_1-4_1. Char"/>
    <w:basedOn w:val="Odstavec1-1aChar"/>
    <w:link w:val="Odstavec1-41"/>
    <w:rsid w:val="003C77F1"/>
    <w:rPr>
      <w:rFonts w:ascii="Verdana" w:hAnsi="Verdana"/>
    </w:rPr>
  </w:style>
  <w:style w:type="paragraph" w:customStyle="1" w:styleId="Zpatvlevo">
    <w:name w:val="_Zápatí_vlevo"/>
    <w:basedOn w:val="Zpatvpravo"/>
    <w:qFormat/>
    <w:rsid w:val="003C77F1"/>
    <w:pPr>
      <w:jc w:val="left"/>
    </w:pPr>
  </w:style>
  <w:style w:type="character" w:customStyle="1" w:styleId="Nzevakce">
    <w:name w:val="_Název_akce"/>
    <w:basedOn w:val="Standardnpsmoodstavce"/>
    <w:qFormat/>
    <w:rsid w:val="003C77F1"/>
    <w:rPr>
      <w:rFonts w:ascii="Verdana" w:hAnsi="Verdana"/>
      <w:b/>
      <w:sz w:val="36"/>
    </w:rPr>
  </w:style>
  <w:style w:type="paragraph" w:customStyle="1" w:styleId="Zpatvpravo">
    <w:name w:val="_Zápatí_vpravo"/>
    <w:qFormat/>
    <w:rsid w:val="003C77F1"/>
    <w:pPr>
      <w:spacing w:after="0" w:line="240" w:lineRule="auto"/>
      <w:jc w:val="right"/>
    </w:pPr>
    <w:rPr>
      <w:rFonts w:ascii="Verdana" w:hAnsi="Verdana"/>
      <w:sz w:val="12"/>
    </w:rPr>
  </w:style>
  <w:style w:type="character" w:customStyle="1" w:styleId="Znaka">
    <w:name w:val="_Značka"/>
    <w:basedOn w:val="Standardnpsmoodstavce"/>
    <w:rsid w:val="003C77F1"/>
    <w:rPr>
      <w:rFonts w:ascii="Verdana" w:hAnsi="Verdana"/>
      <w:b/>
      <w:sz w:val="36"/>
    </w:rPr>
  </w:style>
  <w:style w:type="paragraph" w:customStyle="1" w:styleId="ZTPinfo-text-odr0">
    <w:name w:val="_ZTP_info-text-odr_•"/>
    <w:basedOn w:val="ZTPinfo-text-odr"/>
    <w:link w:val="ZTPinfo-text-odrChar0"/>
    <w:qFormat/>
    <w:rsid w:val="003C77F1"/>
    <w:pPr>
      <w:numPr>
        <w:ilvl w:val="1"/>
      </w:numPr>
      <w:spacing w:after="80"/>
      <w:contextualSpacing/>
    </w:pPr>
  </w:style>
  <w:style w:type="character" w:customStyle="1" w:styleId="ZTPinfo-text-odrChar0">
    <w:name w:val="_ZTP_info-text-odr_• Char"/>
    <w:basedOn w:val="ZTPinfo-text-odrChar"/>
    <w:link w:val="ZTPinfo-text-odr0"/>
    <w:rsid w:val="003C77F1"/>
    <w:rPr>
      <w:rFonts w:ascii="Verdana" w:hAnsi="Verdana"/>
      <w:i/>
      <w:color w:val="00A1E0"/>
    </w:rPr>
  </w:style>
  <w:style w:type="paragraph" w:customStyle="1" w:styleId="Tabulka-9">
    <w:name w:val="_Tabulka-9"/>
    <w:basedOn w:val="Textbezodsazen"/>
    <w:qFormat/>
    <w:rsid w:val="003C77F1"/>
    <w:pPr>
      <w:spacing w:before="40" w:after="40" w:line="240" w:lineRule="auto"/>
      <w:jc w:val="left"/>
    </w:pPr>
  </w:style>
  <w:style w:type="paragraph" w:customStyle="1" w:styleId="Tabulka-8">
    <w:name w:val="_Tabulka-8"/>
    <w:basedOn w:val="Tabulka-9"/>
    <w:qFormat/>
    <w:rsid w:val="003C77F1"/>
    <w:rPr>
      <w:sz w:val="16"/>
    </w:rPr>
  </w:style>
  <w:style w:type="paragraph" w:customStyle="1" w:styleId="TPText-1slovan">
    <w:name w:val="TP_Text-1_ číslovaný"/>
    <w:link w:val="TPText-1slovanChar"/>
    <w:qFormat/>
    <w:rsid w:val="00B64D0C"/>
    <w:pPr>
      <w:numPr>
        <w:ilvl w:val="2"/>
        <w:numId w:val="11"/>
      </w:numPr>
      <w:spacing w:before="80" w:after="0" w:line="240" w:lineRule="auto"/>
      <w:jc w:val="both"/>
    </w:pPr>
    <w:rPr>
      <w:rFonts w:ascii="Calibri" w:eastAsia="Calibri" w:hAnsi="Calibri" w:cs="Arial"/>
      <w:sz w:val="20"/>
      <w:szCs w:val="22"/>
    </w:rPr>
  </w:style>
  <w:style w:type="paragraph" w:customStyle="1" w:styleId="TPNadpis-2slovan">
    <w:name w:val="TP_Nadpis-2_číslovaný"/>
    <w:next w:val="TPText-1slovan"/>
    <w:qFormat/>
    <w:rsid w:val="00B64D0C"/>
    <w:pPr>
      <w:keepNext/>
      <w:numPr>
        <w:ilvl w:val="1"/>
        <w:numId w:val="11"/>
      </w:numPr>
      <w:tabs>
        <w:tab w:val="left" w:pos="1021"/>
      </w:tabs>
      <w:spacing w:before="120" w:after="0" w:line="240" w:lineRule="auto"/>
      <w:jc w:val="both"/>
      <w:outlineLvl w:val="1"/>
    </w:pPr>
    <w:rPr>
      <w:rFonts w:ascii="Arial" w:hAnsi="Arial" w:cs="Arial"/>
      <w:b/>
      <w:sz w:val="22"/>
      <w:szCs w:val="22"/>
    </w:rPr>
  </w:style>
  <w:style w:type="character" w:customStyle="1" w:styleId="TPText-1slovanChar">
    <w:name w:val="TP_Text-1_ číslovaný Char"/>
    <w:link w:val="TPText-1slovan"/>
    <w:locked/>
    <w:rsid w:val="00B64D0C"/>
    <w:rPr>
      <w:rFonts w:ascii="Calibri" w:eastAsia="Calibri" w:hAnsi="Calibri" w:cs="Arial"/>
      <w:sz w:val="20"/>
      <w:szCs w:val="22"/>
    </w:rPr>
  </w:style>
  <w:style w:type="paragraph" w:customStyle="1" w:styleId="TPNADPIS-1slovan">
    <w:name w:val="TP_NADPIS-1_číslovaný"/>
    <w:next w:val="TPNadpis-2slovan"/>
    <w:qFormat/>
    <w:rsid w:val="00B64D0C"/>
    <w:pPr>
      <w:keepNext/>
      <w:numPr>
        <w:numId w:val="11"/>
      </w:numPr>
      <w:spacing w:before="240" w:after="0" w:line="240" w:lineRule="auto"/>
      <w:jc w:val="both"/>
      <w:outlineLvl w:val="0"/>
    </w:pPr>
    <w:rPr>
      <w:rFonts w:ascii="Calibri" w:eastAsia="Calibri" w:hAnsi="Calibri" w:cs="Arial"/>
      <w:b/>
      <w:caps/>
      <w:sz w:val="24"/>
      <w:szCs w:val="24"/>
    </w:rPr>
  </w:style>
  <w:style w:type="paragraph" w:customStyle="1" w:styleId="TPText-2slovan">
    <w:name w:val="TP_Text-2_číslovaný"/>
    <w:link w:val="TPText-2slovanChar"/>
    <w:qFormat/>
    <w:rsid w:val="00B64D0C"/>
    <w:pPr>
      <w:numPr>
        <w:ilvl w:val="3"/>
        <w:numId w:val="11"/>
      </w:numPr>
      <w:spacing w:before="80" w:after="0" w:line="240" w:lineRule="auto"/>
      <w:jc w:val="both"/>
    </w:pPr>
    <w:rPr>
      <w:rFonts w:ascii="Calibri" w:eastAsia="Calibri" w:hAnsi="Calibri" w:cs="Arial"/>
      <w:sz w:val="20"/>
      <w:szCs w:val="22"/>
    </w:rPr>
  </w:style>
  <w:style w:type="paragraph" w:customStyle="1" w:styleId="TPText-1neslovan">
    <w:name w:val="TP_Text-1_nečíslovaný"/>
    <w:basedOn w:val="TPText-1slovan"/>
    <w:link w:val="TPText-1neslovanChar"/>
    <w:qFormat/>
    <w:rsid w:val="00BD6088"/>
    <w:pPr>
      <w:numPr>
        <w:ilvl w:val="0"/>
        <w:numId w:val="0"/>
      </w:numPr>
      <w:ind w:left="1021"/>
    </w:pPr>
  </w:style>
  <w:style w:type="character" w:customStyle="1" w:styleId="TPText-1neslovanChar">
    <w:name w:val="TP_Text-1_nečíslovaný Char"/>
    <w:basedOn w:val="TPText-1slovanChar"/>
    <w:link w:val="TPText-1neslovan"/>
    <w:rsid w:val="00BD6088"/>
    <w:rPr>
      <w:rFonts w:ascii="Calibri" w:eastAsia="Calibri" w:hAnsi="Calibri" w:cs="Arial"/>
      <w:sz w:val="20"/>
      <w:szCs w:val="22"/>
    </w:rPr>
  </w:style>
  <w:style w:type="character" w:customStyle="1" w:styleId="TPText-2slovanChar">
    <w:name w:val="TP_Text-2_číslovaný Char"/>
    <w:link w:val="TPText-2slovan"/>
    <w:locked/>
    <w:rsid w:val="00E57A0C"/>
    <w:rPr>
      <w:rFonts w:ascii="Calibri" w:eastAsia="Calibri" w:hAnsi="Calibri" w:cs="Arial"/>
      <w:sz w:val="20"/>
      <w:szCs w:val="22"/>
    </w:rPr>
  </w:style>
  <w:style w:type="character" w:customStyle="1" w:styleId="Zkladntext20">
    <w:name w:val="Základní text (2)_"/>
    <w:basedOn w:val="Standardnpsmoodstavce"/>
    <w:link w:val="Zkladntext21"/>
    <w:locked/>
    <w:rsid w:val="00E57A0C"/>
    <w:rPr>
      <w:rFonts w:ascii="Tahoma" w:eastAsia="Tahoma" w:hAnsi="Tahoma" w:cs="Tahoma"/>
      <w:shd w:val="clear" w:color="auto" w:fill="FFFFFF"/>
    </w:rPr>
  </w:style>
  <w:style w:type="paragraph" w:customStyle="1" w:styleId="Zkladntext21">
    <w:name w:val="Základní text (2)"/>
    <w:basedOn w:val="Normln"/>
    <w:link w:val="Zkladntext20"/>
    <w:rsid w:val="00E57A0C"/>
    <w:pPr>
      <w:widowControl w:val="0"/>
      <w:shd w:val="clear" w:color="auto" w:fill="FFFFFF"/>
      <w:spacing w:before="180" w:after="60" w:line="240" w:lineRule="exact"/>
      <w:ind w:hanging="780"/>
      <w:jc w:val="both"/>
    </w:pPr>
    <w:rPr>
      <w:rFonts w:ascii="Tahoma" w:eastAsia="Tahoma" w:hAnsi="Tahoma" w:cs="Tahoma"/>
      <w:sz w:val="18"/>
      <w:szCs w:val="18"/>
    </w:rPr>
  </w:style>
  <w:style w:type="character" w:customStyle="1" w:styleId="UnresolvedMention">
    <w:name w:val="Unresolved Mention"/>
    <w:basedOn w:val="Standardnpsmoodstavce"/>
    <w:uiPriority w:val="99"/>
    <w:semiHidden/>
    <w:unhideWhenUsed/>
    <w:rsid w:val="00881A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61037">
      <w:bodyDiv w:val="1"/>
      <w:marLeft w:val="0"/>
      <w:marRight w:val="0"/>
      <w:marTop w:val="0"/>
      <w:marBottom w:val="0"/>
      <w:divBdr>
        <w:top w:val="none" w:sz="0" w:space="0" w:color="auto"/>
        <w:left w:val="none" w:sz="0" w:space="0" w:color="auto"/>
        <w:bottom w:val="none" w:sz="0" w:space="0" w:color="auto"/>
        <w:right w:val="none" w:sz="0" w:space="0" w:color="auto"/>
      </w:divBdr>
    </w:div>
    <w:div w:id="645014378">
      <w:bodyDiv w:val="1"/>
      <w:marLeft w:val="0"/>
      <w:marRight w:val="0"/>
      <w:marTop w:val="0"/>
      <w:marBottom w:val="0"/>
      <w:divBdr>
        <w:top w:val="none" w:sz="0" w:space="0" w:color="auto"/>
        <w:left w:val="none" w:sz="0" w:space="0" w:color="auto"/>
        <w:bottom w:val="none" w:sz="0" w:space="0" w:color="auto"/>
        <w:right w:val="none" w:sz="0" w:space="0" w:color="auto"/>
      </w:divBdr>
    </w:div>
    <w:div w:id="768893452">
      <w:bodyDiv w:val="1"/>
      <w:marLeft w:val="0"/>
      <w:marRight w:val="0"/>
      <w:marTop w:val="0"/>
      <w:marBottom w:val="0"/>
      <w:divBdr>
        <w:top w:val="none" w:sz="0" w:space="0" w:color="auto"/>
        <w:left w:val="none" w:sz="0" w:space="0" w:color="auto"/>
        <w:bottom w:val="none" w:sz="0" w:space="0" w:color="auto"/>
        <w:right w:val="none" w:sz="0" w:space="0" w:color="auto"/>
      </w:divBdr>
    </w:div>
    <w:div w:id="861167012">
      <w:bodyDiv w:val="1"/>
      <w:marLeft w:val="0"/>
      <w:marRight w:val="0"/>
      <w:marTop w:val="0"/>
      <w:marBottom w:val="0"/>
      <w:divBdr>
        <w:top w:val="none" w:sz="0" w:space="0" w:color="auto"/>
        <w:left w:val="none" w:sz="0" w:space="0" w:color="auto"/>
        <w:bottom w:val="none" w:sz="0" w:space="0" w:color="auto"/>
        <w:right w:val="none" w:sz="0" w:space="0" w:color="auto"/>
      </w:divBdr>
    </w:div>
    <w:div w:id="1105030403">
      <w:bodyDiv w:val="1"/>
      <w:marLeft w:val="0"/>
      <w:marRight w:val="0"/>
      <w:marTop w:val="0"/>
      <w:marBottom w:val="0"/>
      <w:divBdr>
        <w:top w:val="none" w:sz="0" w:space="0" w:color="auto"/>
        <w:left w:val="none" w:sz="0" w:space="0" w:color="auto"/>
        <w:bottom w:val="none" w:sz="0" w:space="0" w:color="auto"/>
        <w:right w:val="none" w:sz="0" w:space="0" w:color="auto"/>
      </w:divBdr>
    </w:div>
    <w:div w:id="1251695648">
      <w:bodyDiv w:val="1"/>
      <w:marLeft w:val="0"/>
      <w:marRight w:val="0"/>
      <w:marTop w:val="0"/>
      <w:marBottom w:val="0"/>
      <w:divBdr>
        <w:top w:val="none" w:sz="0" w:space="0" w:color="auto"/>
        <w:left w:val="none" w:sz="0" w:space="0" w:color="auto"/>
        <w:bottom w:val="none" w:sz="0" w:space="0" w:color="auto"/>
        <w:right w:val="none" w:sz="0" w:space="0" w:color="auto"/>
      </w:divBdr>
    </w:div>
    <w:div w:id="1319772269">
      <w:bodyDiv w:val="1"/>
      <w:marLeft w:val="0"/>
      <w:marRight w:val="0"/>
      <w:marTop w:val="0"/>
      <w:marBottom w:val="0"/>
      <w:divBdr>
        <w:top w:val="none" w:sz="0" w:space="0" w:color="auto"/>
        <w:left w:val="none" w:sz="0" w:space="0" w:color="auto"/>
        <w:bottom w:val="none" w:sz="0" w:space="0" w:color="auto"/>
        <w:right w:val="none" w:sz="0" w:space="0" w:color="auto"/>
      </w:divBdr>
    </w:div>
    <w:div w:id="1324892922">
      <w:bodyDiv w:val="1"/>
      <w:marLeft w:val="0"/>
      <w:marRight w:val="0"/>
      <w:marTop w:val="0"/>
      <w:marBottom w:val="0"/>
      <w:divBdr>
        <w:top w:val="none" w:sz="0" w:space="0" w:color="auto"/>
        <w:left w:val="none" w:sz="0" w:space="0" w:color="auto"/>
        <w:bottom w:val="none" w:sz="0" w:space="0" w:color="auto"/>
        <w:right w:val="none" w:sz="0" w:space="0" w:color="auto"/>
      </w:divBdr>
    </w:div>
    <w:div w:id="1484391161">
      <w:bodyDiv w:val="1"/>
      <w:marLeft w:val="0"/>
      <w:marRight w:val="0"/>
      <w:marTop w:val="0"/>
      <w:marBottom w:val="0"/>
      <w:divBdr>
        <w:top w:val="none" w:sz="0" w:space="0" w:color="auto"/>
        <w:left w:val="none" w:sz="0" w:space="0" w:color="auto"/>
        <w:bottom w:val="none" w:sz="0" w:space="0" w:color="auto"/>
        <w:right w:val="none" w:sz="0" w:space="0" w:color="auto"/>
      </w:divBdr>
    </w:div>
    <w:div w:id="1521578561">
      <w:bodyDiv w:val="1"/>
      <w:marLeft w:val="0"/>
      <w:marRight w:val="0"/>
      <w:marTop w:val="0"/>
      <w:marBottom w:val="0"/>
      <w:divBdr>
        <w:top w:val="none" w:sz="0" w:space="0" w:color="auto"/>
        <w:left w:val="none" w:sz="0" w:space="0" w:color="auto"/>
        <w:bottom w:val="none" w:sz="0" w:space="0" w:color="auto"/>
        <w:right w:val="none" w:sz="0" w:space="0" w:color="auto"/>
      </w:divBdr>
    </w:div>
    <w:div w:id="1561549148">
      <w:bodyDiv w:val="1"/>
      <w:marLeft w:val="0"/>
      <w:marRight w:val="0"/>
      <w:marTop w:val="0"/>
      <w:marBottom w:val="0"/>
      <w:divBdr>
        <w:top w:val="none" w:sz="0" w:space="0" w:color="auto"/>
        <w:left w:val="none" w:sz="0" w:space="0" w:color="auto"/>
        <w:bottom w:val="none" w:sz="0" w:space="0" w:color="auto"/>
        <w:right w:val="none" w:sz="0" w:space="0" w:color="auto"/>
      </w:divBdr>
    </w:div>
    <w:div w:id="1585648267">
      <w:bodyDiv w:val="1"/>
      <w:marLeft w:val="0"/>
      <w:marRight w:val="0"/>
      <w:marTop w:val="0"/>
      <w:marBottom w:val="0"/>
      <w:divBdr>
        <w:top w:val="none" w:sz="0" w:space="0" w:color="auto"/>
        <w:left w:val="none" w:sz="0" w:space="0" w:color="auto"/>
        <w:bottom w:val="none" w:sz="0" w:space="0" w:color="auto"/>
        <w:right w:val="none" w:sz="0" w:space="0" w:color="auto"/>
      </w:divBdr>
    </w:div>
    <w:div w:id="1655253494">
      <w:bodyDiv w:val="1"/>
      <w:marLeft w:val="0"/>
      <w:marRight w:val="0"/>
      <w:marTop w:val="0"/>
      <w:marBottom w:val="0"/>
      <w:divBdr>
        <w:top w:val="none" w:sz="0" w:space="0" w:color="auto"/>
        <w:left w:val="none" w:sz="0" w:space="0" w:color="auto"/>
        <w:bottom w:val="none" w:sz="0" w:space="0" w:color="auto"/>
        <w:right w:val="none" w:sz="0" w:space="0" w:color="auto"/>
      </w:divBdr>
    </w:div>
    <w:div w:id="203845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organizacni-struktura/organizacni-jednotky/szg/dokumenty-ke-stazeni/externi"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spravazeleznic.cz/o-nas/organizacni-struktura/organizacni-jednotky/szg/dokumenty-ke-stazeni/externi" TargetMode="External"/><Relationship Id="rId17" Type="http://schemas.openxmlformats.org/officeDocument/2006/relationships/hyperlink" Target="https://www.spravazeleznic.cz/o-nas/vnitrni-predpisy-spravy-zeleznic/dokumenty-a-predpisy"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szdc.cz/stavby-zakazky/podklady-pro-zhotovitele/zaborovy-elabora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stavby-zakazky/podklady-pro-zhotovitele/stanoveni-nakladu-staveb"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szdc.cz/stavby-zakazky/podklady-pro-zhotovitele/zaborovy-elabora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organizacni-struktura/organizacni-jednotky/szg/dokumenty-ke-stazeni/externi" TargetMode="External"/><Relationship Id="rId22"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y\-%20Stavby\-%20LIB\Rekonstrukce%20PZM%20v%20km%2062,291%20(P3360)%20a%20v%20km%2062,783%20(P3361)%20trati%20Lovosice%20-%20&#268;esk&#225;%20L&#237;pa\ztp_DUSP_rev0920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594189F01FF4A0C8BD82DDB435B9FDA"/>
        <w:category>
          <w:name w:val="Obecné"/>
          <w:gallery w:val="placeholder"/>
        </w:category>
        <w:types>
          <w:type w:val="bbPlcHdr"/>
        </w:types>
        <w:behaviors>
          <w:behavior w:val="content"/>
        </w:behaviors>
        <w:guid w:val="{BEFBD724-532D-4D57-AADF-CA80C8EFF4BF}"/>
      </w:docPartPr>
      <w:docPartBody>
        <w:p w:rsidR="00A17A5A" w:rsidRDefault="005065F2">
          <w:pPr>
            <w:pStyle w:val="E594189F01FF4A0C8BD82DDB435B9FDA"/>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5F2"/>
    <w:rsid w:val="00013855"/>
    <w:rsid w:val="004F74AB"/>
    <w:rsid w:val="005065F2"/>
    <w:rsid w:val="008E0155"/>
    <w:rsid w:val="00A17A5A"/>
    <w:rsid w:val="00A22CA1"/>
    <w:rsid w:val="00BF426C"/>
    <w:rsid w:val="00CF762D"/>
    <w:rsid w:val="00D92D35"/>
    <w:rsid w:val="00E8143E"/>
    <w:rsid w:val="00F75B8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E594189F01FF4A0C8BD82DDB435B9FDA">
    <w:name w:val="E594189F01FF4A0C8BD82DDB435B9F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C5CF3F5-99AC-47C7-A54D-D0646FCFFF53}">
  <ds:schemaRefs>
    <ds:schemaRef ds:uri="http://purl.org/dc/dcmitype/"/>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sharepoint/v3/fields"/>
    <ds:schemaRef ds:uri="http://schemas.microsoft.com/sharepoint/v3"/>
    <ds:schemaRef ds:uri="http://www.w3.org/XML/1998/namespace"/>
  </ds:schemaRefs>
</ds:datastoreItem>
</file>

<file path=customXml/itemProps4.xml><?xml version="1.0" encoding="utf-8"?>
<ds:datastoreItem xmlns:ds="http://schemas.openxmlformats.org/officeDocument/2006/customXml" ds:itemID="{BD7303EA-FBEC-4A60-91DA-BBD752AAC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ztp_DUSP_rev092020.dotx</Template>
  <TotalTime>195</TotalTime>
  <Pages>34</Pages>
  <Words>13295</Words>
  <Characters>78441</Characters>
  <Application>Microsoft Office Word</Application>
  <DocSecurity>0</DocSecurity>
  <Lines>653</Lines>
  <Paragraphs>183</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DUSP+PDPS_200724</vt:lpstr>
      <vt:lpstr/>
      <vt:lpstr>Titulek 1. úrovně </vt:lpstr>
      <vt:lpstr>    Titulek 2. úrovně</vt:lpstr>
      <vt:lpstr>        Titulek 3. úrovně</vt:lpstr>
    </vt:vector>
  </TitlesOfParts>
  <Company>SŽDC s.o.</Company>
  <LinksUpToDate>false</LinksUpToDate>
  <CharactersWithSpaces>91553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DUSP+PDPS_200724</dc:title>
  <dc:creator>Kohout Karel, Ing.</dc:creator>
  <cp:lastModifiedBy>Křemen Josef, Ing.</cp:lastModifiedBy>
  <cp:revision>15</cp:revision>
  <cp:lastPrinted>2020-10-27T15:10:00Z</cp:lastPrinted>
  <dcterms:created xsi:type="dcterms:W3CDTF">2020-10-21T12:55:00Z</dcterms:created>
  <dcterms:modified xsi:type="dcterms:W3CDTF">2020-10-27T15:16:00Z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